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33CBEE36" w:rsidR="00E73E3C" w:rsidRPr="009A7671" w:rsidRDefault="001C2799" w:rsidP="001C2799">
      <w:pPr>
        <w:pStyle w:val="Ohjeteksit"/>
        <w:spacing w:line="276" w:lineRule="auto"/>
        <w:ind w:left="3911" w:firstLine="1"/>
        <w:rPr>
          <w:rFonts w:cs="Arial"/>
          <w:b/>
        </w:rPr>
      </w:pPr>
      <w:r>
        <w:rPr>
          <w:b/>
          <w:noProof/>
          <w:color w:val="FF0000"/>
          <w:sz w:val="24"/>
          <w:szCs w:val="24"/>
          <w:lang w:val="fi-FI"/>
        </w:rPr>
        <w:drawing>
          <wp:anchor distT="0" distB="0" distL="114300" distR="114300" simplePos="0" relativeHeight="251659264" behindDoc="0" locked="0" layoutInCell="1" allowOverlap="1" wp14:anchorId="1A3738E8" wp14:editId="4C7A6F9D">
            <wp:simplePos x="0" y="0"/>
            <wp:positionH relativeFrom="margin">
              <wp:align>left</wp:align>
            </wp:positionH>
            <wp:positionV relativeFrom="paragraph">
              <wp:posOffset>0</wp:posOffset>
            </wp:positionV>
            <wp:extent cx="1603375" cy="682625"/>
            <wp:effectExtent l="0" t="0" r="0" b="317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682625"/>
                    </a:xfrm>
                    <a:prstGeom prst="rect">
                      <a:avLst/>
                    </a:prstGeom>
                    <a:noFill/>
                  </pic:spPr>
                </pic:pic>
              </a:graphicData>
            </a:graphic>
          </wp:anchor>
        </w:drawing>
      </w:r>
      <w:r w:rsidR="005F0015">
        <w:rPr>
          <w:b/>
        </w:rPr>
        <w:t>BILAGA 3C: Hög ålder hos fastighetsinnehavaren och andra livssituationer</w:t>
      </w:r>
    </w:p>
    <w:p w14:paraId="0FD8D7B5" w14:textId="776E21C2" w:rsidR="00BC3A41" w:rsidRDefault="007B4989" w:rsidP="00BC3A41">
      <w:pPr>
        <w:pStyle w:val="Ohjeteksit"/>
        <w:spacing w:line="276" w:lineRule="auto"/>
        <w:ind w:left="3911"/>
      </w:pPr>
      <w:r>
        <w:t>Bilaga till ansökan om avvikelse i fråga om behandling av avloppsvatten</w:t>
      </w:r>
      <w:r w:rsidR="002E6B03">
        <w:rPr>
          <w:rFonts w:cs="Arial"/>
        </w:rPr>
        <w:t xml:space="preserve"> (</w:t>
      </w:r>
      <w:r w:rsidR="001C5FA7">
        <w:t>Miljöskyddslagen 527/2014 156 d §</w:t>
      </w:r>
      <w:r w:rsidR="002E6B03">
        <w:t>)</w:t>
      </w:r>
    </w:p>
    <w:p w14:paraId="5711FE38" w14:textId="77777777" w:rsidR="00BC3A41" w:rsidRPr="00BC3A41" w:rsidRDefault="00BC3A41" w:rsidP="00BC3A41">
      <w:pPr>
        <w:pStyle w:val="Ohjeteksit"/>
        <w:spacing w:line="276" w:lineRule="auto"/>
        <w:ind w:left="3911"/>
        <w:rPr>
          <w:rFonts w:cs="Arial"/>
        </w:rPr>
      </w:pPr>
    </w:p>
    <w:p w14:paraId="2127D12B" w14:textId="66B6DA12" w:rsidR="00075F67" w:rsidRPr="009A7671" w:rsidRDefault="00075F67" w:rsidP="00BC3A41">
      <w:pPr>
        <w:pStyle w:val="Otsikko3"/>
        <w:spacing w:line="276" w:lineRule="auto"/>
        <w:rPr>
          <w:sz w:val="20"/>
          <w:szCs w:val="20"/>
        </w:rPr>
      </w:pPr>
      <w:r>
        <w:rPr>
          <w:sz w:val="20"/>
          <w:szCs w:val="20"/>
        </w:rPr>
        <w:t>DIARIEFÖRINGSUPPGIFTER</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30CE3DA6" w:rsidR="00D94419" w:rsidRPr="009A7671" w:rsidRDefault="00D94419" w:rsidP="007B36A8">
            <w:pPr>
              <w:pStyle w:val="Ohjetekstipieni"/>
              <w:spacing w:line="276" w:lineRule="auto"/>
              <w:rPr>
                <w:rFonts w:cs="Arial"/>
                <w:sz w:val="18"/>
              </w:rPr>
            </w:pPr>
            <w:r>
              <w:rPr>
                <w:sz w:val="18"/>
              </w:rPr>
              <w:t xml:space="preserve">Ansökan skickas till: </w:t>
            </w:r>
            <w:r w:rsidR="001C2799" w:rsidRPr="001C2799">
              <w:rPr>
                <w:sz w:val="18"/>
              </w:rPr>
              <w:t>Miljöbyrån i Raseborgs stad, PB 58, 10611 Raseborg</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Pr>
                <w:sz w:val="18"/>
              </w:rPr>
              <w:t>(Fylls i av myndigheten)</w:t>
            </w:r>
          </w:p>
          <w:p w14:paraId="27046462" w14:textId="77777777" w:rsidR="00075F67" w:rsidRPr="009A7671" w:rsidRDefault="00075F67" w:rsidP="007B36A8">
            <w:pPr>
              <w:pStyle w:val="Ohjetekstipieni"/>
              <w:spacing w:line="276" w:lineRule="auto"/>
              <w:rPr>
                <w:rFonts w:cs="Arial"/>
                <w:sz w:val="18"/>
              </w:rPr>
            </w:pPr>
            <w:r>
              <w:rPr>
                <w:sz w:val="18"/>
              </w:rPr>
              <w:t>Diarieanteckning</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Pr>
                <w:sz w:val="18"/>
              </w:rPr>
              <w:t>Myndighetens kontaktuppgifter</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Pr>
                <w:sz w:val="18"/>
              </w:rPr>
              <w:t xml:space="preserve">Bilagan har inkommit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Pr>
                <w:b/>
                <w:sz w:val="20"/>
              </w:rPr>
              <w:t>1. SÖKANDE</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Pr>
                <w:sz w:val="20"/>
                <w:szCs w:val="16"/>
              </w:rPr>
              <w:t>Sökandens namn</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r w:rsidR="003B4068" w:rsidRPr="009A7671" w14:paraId="7A4C327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4E19467F" w14:textId="77777777" w:rsidR="003B4068" w:rsidRPr="009A7671" w:rsidRDefault="003B4068" w:rsidP="003B4068">
            <w:pPr>
              <w:pStyle w:val="Ohjetekstipieni"/>
              <w:spacing w:line="276" w:lineRule="auto"/>
              <w:rPr>
                <w:rFonts w:cs="Arial"/>
                <w:sz w:val="20"/>
                <w:szCs w:val="16"/>
              </w:rPr>
            </w:pPr>
            <w:r>
              <w:rPr>
                <w:sz w:val="20"/>
                <w:szCs w:val="16"/>
              </w:rPr>
              <w:t>Sökandens adress</w:t>
            </w:r>
          </w:p>
          <w:p w14:paraId="30990B1D" w14:textId="3AB266AE" w:rsidR="003B4068" w:rsidRPr="009A7671" w:rsidRDefault="003B4068" w:rsidP="003B4068">
            <w:pPr>
              <w:pStyle w:val="Ohjetekstipieni"/>
              <w:spacing w:line="276" w:lineRule="auto"/>
              <w:rPr>
                <w:rFonts w:cs="Arial"/>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6919F44E" w:rsidR="00663DA6" w:rsidRPr="009A7671" w:rsidRDefault="00663DA6" w:rsidP="007B36A8">
            <w:pPr>
              <w:pStyle w:val="Ohjetekstipieni"/>
              <w:spacing w:line="276" w:lineRule="auto"/>
              <w:rPr>
                <w:rFonts w:cs="Arial"/>
                <w:sz w:val="20"/>
                <w:szCs w:val="16"/>
              </w:rPr>
            </w:pPr>
            <w:r>
              <w:rPr>
                <w:sz w:val="20"/>
                <w:szCs w:val="16"/>
              </w:rPr>
              <w:t>Sökandens e-postadress</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Pr>
                <w:sz w:val="20"/>
                <w:szCs w:val="16"/>
              </w:rPr>
              <w:t>Sökandens telefonnummer</w:t>
            </w:r>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ldLock="1">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Pr>
                <w:rFonts w:ascii="Arial" w:hAnsi="Arial"/>
                <w:sz w:val="20"/>
              </w:rPr>
              <w:t>     </w:t>
            </w:r>
            <w:r w:rsidRPr="009A7671">
              <w:rPr>
                <w:rFonts w:ascii="Arial" w:hAnsi="Arial"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3B44F2" w:rsidRPr="009A7671" w14:paraId="67D7066B" w14:textId="77777777" w:rsidTr="007D1DAC">
        <w:trPr>
          <w:trHeight w:val="567"/>
        </w:trPr>
        <w:tc>
          <w:tcPr>
            <w:tcW w:w="10065" w:type="dxa"/>
            <w:tcBorders>
              <w:bottom w:val="single" w:sz="4" w:space="0" w:color="auto"/>
            </w:tcBorders>
            <w:vAlign w:val="bottom"/>
          </w:tcPr>
          <w:p w14:paraId="1A7078CD" w14:textId="059E8562" w:rsidR="003B44F2" w:rsidRPr="009A7671" w:rsidRDefault="003B44F2" w:rsidP="007B36A8">
            <w:pPr>
              <w:pStyle w:val="Ohjetekstipieni"/>
              <w:spacing w:line="276" w:lineRule="auto"/>
              <w:rPr>
                <w:rFonts w:cs="Arial"/>
                <w:sz w:val="20"/>
                <w:szCs w:val="16"/>
              </w:rPr>
            </w:pPr>
            <w:r>
              <w:rPr>
                <w:b/>
                <w:sz w:val="20"/>
              </w:rPr>
              <w:t>2. NÄRMARE UPPGIFTER OM FASTIGHETSINNEHAVARNAS ÅLDER OCH LIVSSITUATION</w:t>
            </w:r>
          </w:p>
        </w:tc>
      </w:tr>
      <w:tr w:rsidR="009A7671" w:rsidRPr="009A7671" w14:paraId="6A957E09" w14:textId="77777777" w:rsidTr="003B4068">
        <w:trPr>
          <w:trHeight w:val="5422"/>
        </w:trPr>
        <w:tc>
          <w:tcPr>
            <w:tcW w:w="10065" w:type="dxa"/>
            <w:tcBorders>
              <w:top w:val="single" w:sz="4" w:space="0" w:color="auto"/>
              <w:left w:val="single" w:sz="4" w:space="0" w:color="auto"/>
              <w:bottom w:val="single" w:sz="4" w:space="0" w:color="auto"/>
              <w:right w:val="single" w:sz="4" w:space="0" w:color="auto"/>
            </w:tcBorders>
          </w:tcPr>
          <w:p w14:paraId="175346C3" w14:textId="1088ADC5" w:rsidR="009A7671" w:rsidRPr="009A7671" w:rsidRDefault="009A7671" w:rsidP="007B36A8">
            <w:pPr>
              <w:pStyle w:val="Ohjetekstipieni"/>
              <w:spacing w:line="276" w:lineRule="auto"/>
              <w:rPr>
                <w:rFonts w:cs="Arial"/>
                <w:sz w:val="20"/>
                <w:szCs w:val="16"/>
              </w:rPr>
            </w:pPr>
            <w:r>
              <w:rPr>
                <w:sz w:val="20"/>
                <w:szCs w:val="16"/>
              </w:rPr>
              <w:t>Motivering till avvikelse på grund av oskälighet. Redogörelse för kommande, känd användning av fastigheten och avloppsvattensystemets livslängd.</w:t>
            </w:r>
          </w:p>
          <w:p w14:paraId="76D9DF8D" w14:textId="77777777" w:rsidR="009A7671" w:rsidRPr="009A7671" w:rsidRDefault="009A7671" w:rsidP="007B36A8">
            <w:pPr>
              <w:pStyle w:val="Ohjetekstipieni"/>
              <w:spacing w:line="276" w:lineRule="auto"/>
              <w:rPr>
                <w:rFonts w:cs="Arial"/>
                <w:sz w:val="20"/>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1D1744DC" w:rsidR="008572E8" w:rsidRPr="009A7671" w:rsidRDefault="008572E8" w:rsidP="007B36A8">
            <w:pPr>
              <w:pStyle w:val="Tyttteksti2"/>
              <w:spacing w:line="276" w:lineRule="auto"/>
              <w:rPr>
                <w:rFonts w:ascii="Arial" w:hAnsi="Arial" w:cs="Arial"/>
                <w:b/>
                <w:sz w:val="20"/>
                <w:szCs w:val="16"/>
              </w:rPr>
            </w:pPr>
            <w:r>
              <w:rPr>
                <w:rFonts w:ascii="Arial" w:hAnsi="Arial"/>
                <w:b/>
                <w:sz w:val="20"/>
                <w:szCs w:val="16"/>
              </w:rPr>
              <w:t>3. UNDERSKRIFTER</w:t>
            </w:r>
          </w:p>
        </w:tc>
      </w:tr>
      <w:tr w:rsidR="002C7AFE" w:rsidRPr="009A7671" w14:paraId="0D9F791B" w14:textId="77777777" w:rsidTr="002E6B03">
        <w:trPr>
          <w:trHeight w:val="70"/>
        </w:trPr>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Pr>
                <w:rFonts w:ascii="Arial" w:hAnsi="Arial"/>
                <w:sz w:val="20"/>
              </w:rPr>
              <w:t>Ort och datum</w:t>
            </w:r>
            <w:r>
              <w:rPr>
                <w:rFonts w:ascii="Arial" w:hAnsi="Arial"/>
                <w:sz w:val="20"/>
                <w:szCs w:val="16"/>
              </w:rPr>
              <w:t xml:space="preserve">     </w:t>
            </w:r>
            <w:r w:rsidRPr="009A7671">
              <w:rPr>
                <w:rFonts w:ascii="Arial" w:hAnsi="Arial" w:cs="Arial"/>
                <w:b/>
                <w:sz w:val="20"/>
              </w:rPr>
              <w:fldChar w:fldCharType="begin" w:fldLock="1">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Pr>
                <w:rFonts w:ascii="Arial" w:hAnsi="Arial"/>
                <w:b/>
                <w:sz w:val="20"/>
              </w:rPr>
              <w:t>     </w:t>
            </w:r>
            <w:r w:rsidRPr="009A7671">
              <w:rPr>
                <w:rFonts w:ascii="Arial" w:hAnsi="Arial" w:cs="Arial"/>
                <w:b/>
                <w:sz w:val="20"/>
              </w:rPr>
              <w:fldChar w:fldCharType="end"/>
            </w:r>
          </w:p>
          <w:p w14:paraId="3C5F8D4C" w14:textId="0F7A5F22" w:rsidR="002C7AFE" w:rsidRPr="009A7671" w:rsidRDefault="002C7AFE" w:rsidP="007B36A8">
            <w:pPr>
              <w:pStyle w:val="Tyttteksti2"/>
              <w:spacing w:line="276" w:lineRule="auto"/>
              <w:rPr>
                <w:rFonts w:ascii="Arial" w:hAnsi="Arial" w:cs="Arial"/>
                <w:sz w:val="16"/>
                <w:szCs w:val="16"/>
              </w:rPr>
            </w:pPr>
            <w:bookmarkStart w:id="0" w:name="_GoBack"/>
            <w:bookmarkEnd w:id="0"/>
          </w:p>
          <w:p w14:paraId="38BC6E82" w14:textId="174E8A94" w:rsidR="002C7AFE" w:rsidRPr="009A7671" w:rsidRDefault="002C7AFE" w:rsidP="007B36A8">
            <w:pPr>
              <w:pStyle w:val="Tyttteksti2"/>
              <w:spacing w:line="276" w:lineRule="auto"/>
              <w:rPr>
                <w:rFonts w:ascii="Arial" w:hAnsi="Arial" w:cs="Arial"/>
                <w:sz w:val="16"/>
                <w:szCs w:val="16"/>
              </w:rPr>
            </w:pPr>
            <w:r>
              <w:rPr>
                <w:rFonts w:ascii="Arial" w:hAnsi="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Pr>
                <w:rFonts w:ascii="Arial" w:hAnsi="Arial"/>
                <w:sz w:val="20"/>
                <w:szCs w:val="16"/>
              </w:rPr>
              <w:t>Sökandens underskrift</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ldLock="1">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Pr>
                <w:rFonts w:ascii="Arial" w:hAnsi="Arial"/>
                <w:b/>
                <w:sz w:val="20"/>
              </w:rPr>
              <w:t>     </w:t>
            </w:r>
            <w:r w:rsidRPr="009A7671">
              <w:rPr>
                <w:rFonts w:ascii="Arial" w:hAnsi="Arial" w:cs="Arial"/>
                <w:b/>
                <w:sz w:val="20"/>
              </w:rPr>
              <w:fldChar w:fldCharType="end"/>
            </w:r>
          </w:p>
          <w:p w14:paraId="05A45D64" w14:textId="46D9BD93" w:rsidR="002C7AFE" w:rsidRPr="002E6B03" w:rsidRDefault="002C7AFE" w:rsidP="007B36A8">
            <w:pPr>
              <w:pStyle w:val="Tyttteksti2"/>
              <w:spacing w:line="276" w:lineRule="auto"/>
              <w:rPr>
                <w:rFonts w:ascii="Arial" w:hAnsi="Arial" w:cs="Arial"/>
                <w:sz w:val="20"/>
                <w:szCs w:val="16"/>
              </w:rPr>
            </w:pPr>
            <w:r>
              <w:rPr>
                <w:rFonts w:ascii="Arial" w:hAnsi="Arial"/>
                <w:sz w:val="20"/>
                <w:szCs w:val="16"/>
              </w:rPr>
              <w:t>Namnförtydligande</w:t>
            </w:r>
          </w:p>
        </w:tc>
      </w:tr>
    </w:tbl>
    <w:p w14:paraId="56232D6D" w14:textId="2E20C81A" w:rsidR="009A7671" w:rsidRPr="009A7671" w:rsidRDefault="00ED2917" w:rsidP="003B4068">
      <w:pPr>
        <w:rPr>
          <w:rFonts w:cs="Arial"/>
          <w:b/>
          <w:sz w:val="20"/>
        </w:rPr>
      </w:pPr>
      <w:r>
        <w:br w:type="page"/>
      </w:r>
      <w:r>
        <w:rPr>
          <w:b/>
          <w:sz w:val="20"/>
        </w:rPr>
        <w:lastRenderedPageBreak/>
        <w:t>ANVISNINGAR BILAGA 3C</w:t>
      </w:r>
    </w:p>
    <w:p w14:paraId="0BC7C26F" w14:textId="40D7EFE2" w:rsidR="007B36A8" w:rsidRPr="00114DA4" w:rsidRDefault="00114DA4" w:rsidP="007B36A8">
      <w:pPr>
        <w:spacing w:line="276" w:lineRule="auto"/>
        <w:rPr>
          <w:rFonts w:cs="Arial"/>
          <w:sz w:val="20"/>
        </w:rPr>
      </w:pPr>
      <w:r>
        <w:rPr>
          <w:sz w:val="20"/>
        </w:rPr>
        <w:t xml:space="preserve">Kangas, A. (red). Avloppsvatten i glesbygdsområden – Lagstiftning och praxis 2017. Miljöhandledning. Miljöministeriet. </w:t>
      </w:r>
      <w:hyperlink r:id="rId9" w:history="1">
        <w:r>
          <w:rPr>
            <w:rStyle w:val="Hyperlinkki"/>
            <w:sz w:val="20"/>
          </w:rPr>
          <w:t>http://urn.fi/URN:ISBN:978-952-11-4740-1</w:t>
        </w:r>
      </w:hyperlink>
      <w:r>
        <w:rPr>
          <w:sz w:val="20"/>
        </w:rPr>
        <w:t xml:space="preserve"> </w:t>
      </w:r>
    </w:p>
    <w:p w14:paraId="289F68ED" w14:textId="77777777" w:rsidR="00114DA4" w:rsidRPr="009A7671" w:rsidRDefault="00114DA4" w:rsidP="007B36A8">
      <w:pPr>
        <w:spacing w:line="276" w:lineRule="auto"/>
        <w:rPr>
          <w:rFonts w:cs="Arial"/>
          <w:b/>
          <w:sz w:val="20"/>
        </w:rPr>
      </w:pPr>
    </w:p>
    <w:p w14:paraId="6DCD1A7C" w14:textId="77777777" w:rsidR="00ED2917" w:rsidRPr="00ED2917" w:rsidRDefault="00ED2917" w:rsidP="00ED2917">
      <w:pPr>
        <w:spacing w:line="276" w:lineRule="auto"/>
        <w:rPr>
          <w:rFonts w:cs="Arial"/>
          <w:b/>
          <w:sz w:val="20"/>
        </w:rPr>
      </w:pPr>
      <w:r>
        <w:rPr>
          <w:b/>
          <w:sz w:val="20"/>
        </w:rPr>
        <w:t>Hög ålder hos fastighetsinnehavaren och andra livssituationer</w:t>
      </w:r>
    </w:p>
    <w:p w14:paraId="29DE228E" w14:textId="77777777" w:rsidR="00ED2917" w:rsidRDefault="00ED2917" w:rsidP="00ED2917">
      <w:pPr>
        <w:spacing w:line="276" w:lineRule="auto"/>
        <w:rPr>
          <w:rFonts w:cs="Arial"/>
          <w:sz w:val="20"/>
        </w:rPr>
      </w:pPr>
      <w:r>
        <w:rPr>
          <w:sz w:val="20"/>
        </w:rPr>
        <w:t xml:space="preserve">Tillstånd att avvika från kraven på avloppsvattenbehandling kan beviljas på grundval av hög ålder. Bestämmelsen syftar till att undvika investeringar i nya system för behandling av avloppsvatten, framförallt på fastigheter som kan bli obebodda när den äldre generationen lämnar. En liknande livssituation kan anses föreligga t.ex. när en förestående flytt innebär att fastigheten blir obebodd. </w:t>
      </w:r>
    </w:p>
    <w:p w14:paraId="4305E09E" w14:textId="77777777" w:rsidR="00ED2917" w:rsidRDefault="00ED2917" w:rsidP="00ED2917">
      <w:pPr>
        <w:spacing w:line="276" w:lineRule="auto"/>
        <w:rPr>
          <w:rFonts w:cs="Arial"/>
          <w:sz w:val="20"/>
        </w:rPr>
      </w:pPr>
    </w:p>
    <w:p w14:paraId="5386D734" w14:textId="77777777" w:rsidR="00ED2917" w:rsidRDefault="00ED2917" w:rsidP="00ED2917">
      <w:pPr>
        <w:spacing w:line="276" w:lineRule="auto"/>
        <w:rPr>
          <w:rFonts w:cs="Arial"/>
          <w:sz w:val="20"/>
        </w:rPr>
      </w:pPr>
      <w:r>
        <w:rPr>
          <w:sz w:val="20"/>
        </w:rPr>
        <w:t xml:space="preserve">Sökandens ekonomiska situation är inte relevant för tillämpningen av detta lagrum, det väsentliga är att investeringen kan anses oskälig eftersom systemet blir kortlivat. Förbättringskostnaderna och sökandens ekonomiska situation har dock allmän relevans när avvikelser prövas. </w:t>
      </w:r>
    </w:p>
    <w:p w14:paraId="0C1EA02C" w14:textId="77777777" w:rsidR="00ED2917" w:rsidRDefault="00ED2917" w:rsidP="00ED2917">
      <w:pPr>
        <w:spacing w:line="276" w:lineRule="auto"/>
        <w:rPr>
          <w:rFonts w:cs="Arial"/>
          <w:sz w:val="20"/>
        </w:rPr>
      </w:pPr>
    </w:p>
    <w:p w14:paraId="707DEC46" w14:textId="76FABC81" w:rsidR="00ED2917" w:rsidRDefault="00ED2917" w:rsidP="00ED2917">
      <w:pPr>
        <w:spacing w:line="276" w:lineRule="auto"/>
        <w:rPr>
          <w:rFonts w:cs="Arial"/>
          <w:sz w:val="20"/>
        </w:rPr>
      </w:pPr>
      <w:r>
        <w:rPr>
          <w:sz w:val="20"/>
        </w:rPr>
        <w:t xml:space="preserve">Fastighetsinnehavare kan alltså ansöka om tillstånd att avvika från reningskraven på basnivå på grundval av hög ålder. Det har inte fastställts någon specifik nedre åldersgräns för beviljandet av denna avvikelse. Åldersbaserad avvikelse kan även sökas av en fastighetsinnehavare som inte uppfyller kriterierna för automatisk åldersbefrielse på grund av ägarförhållandena eller sättet på vilket fastigheten används. </w:t>
      </w: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E20C2" w14:textId="77777777" w:rsidR="00F032FC" w:rsidRDefault="00F032FC" w:rsidP="003B30F3">
      <w:r>
        <w:separator/>
      </w:r>
    </w:p>
  </w:endnote>
  <w:endnote w:type="continuationSeparator" w:id="0">
    <w:p w14:paraId="27C09F45" w14:textId="77777777" w:rsidR="00F032FC" w:rsidRDefault="00F032FC"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0EA87042"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BC3A41">
          <w:rPr>
            <w:noProof/>
            <w:sz w:val="16"/>
            <w:szCs w:val="16"/>
          </w:rPr>
          <w:t>1</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DD699" w14:textId="77777777" w:rsidR="00F032FC" w:rsidRDefault="00F032FC" w:rsidP="003B30F3">
      <w:r>
        <w:separator/>
      </w:r>
    </w:p>
  </w:footnote>
  <w:footnote w:type="continuationSeparator" w:id="0">
    <w:p w14:paraId="6FA19E85" w14:textId="77777777" w:rsidR="00F032FC" w:rsidRDefault="00F032FC"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2799"/>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28A"/>
    <w:rsid w:val="002E2BC8"/>
    <w:rsid w:val="002E2F2B"/>
    <w:rsid w:val="002E32B4"/>
    <w:rsid w:val="002E36AE"/>
    <w:rsid w:val="002E4581"/>
    <w:rsid w:val="002E6B03"/>
    <w:rsid w:val="002F4E4C"/>
    <w:rsid w:val="002F4E9C"/>
    <w:rsid w:val="002F6221"/>
    <w:rsid w:val="002F781D"/>
    <w:rsid w:val="002F7A76"/>
    <w:rsid w:val="00300006"/>
    <w:rsid w:val="00301CB6"/>
    <w:rsid w:val="003022B2"/>
    <w:rsid w:val="00304186"/>
    <w:rsid w:val="00306C3F"/>
    <w:rsid w:val="00307D83"/>
    <w:rsid w:val="00310D26"/>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068"/>
    <w:rsid w:val="003B44F2"/>
    <w:rsid w:val="003B4669"/>
    <w:rsid w:val="003B56C3"/>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322E"/>
    <w:rsid w:val="006C4778"/>
    <w:rsid w:val="006C4B0D"/>
    <w:rsid w:val="006C5C60"/>
    <w:rsid w:val="006D2798"/>
    <w:rsid w:val="006D30E6"/>
    <w:rsid w:val="006D5022"/>
    <w:rsid w:val="006D5704"/>
    <w:rsid w:val="006D779D"/>
    <w:rsid w:val="006E04CE"/>
    <w:rsid w:val="006E2E10"/>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B4989"/>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7664B"/>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6B35"/>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1650"/>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A41"/>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90"/>
    <w:rsid w:val="00E679CC"/>
    <w:rsid w:val="00E73E3C"/>
    <w:rsid w:val="00E76AB3"/>
    <w:rsid w:val="00E77048"/>
    <w:rsid w:val="00E77AC8"/>
    <w:rsid w:val="00E82233"/>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2917"/>
    <w:rsid w:val="00ED44BC"/>
    <w:rsid w:val="00EE3764"/>
    <w:rsid w:val="00EE56E5"/>
    <w:rsid w:val="00EE7801"/>
    <w:rsid w:val="00EF0175"/>
    <w:rsid w:val="00EF312E"/>
    <w:rsid w:val="00EF3DDD"/>
    <w:rsid w:val="00EF4C13"/>
    <w:rsid w:val="00EF5D0F"/>
    <w:rsid w:val="00F02699"/>
    <w:rsid w:val="00F032FC"/>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521A"/>
    <w:rsid w:val="00F91E1C"/>
    <w:rsid w:val="00F91F2B"/>
    <w:rsid w:val="00F92DF3"/>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B2D627"/>
  <w15:docId w15:val="{436C6C4F-B47A-4C3E-9F0E-EE6060F0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eastAsia="fi-FI"/>
    </w:rPr>
  </w:style>
  <w:style w:type="character" w:customStyle="1" w:styleId="Otsikko3Char">
    <w:name w:val="Otsikko 3 Char"/>
    <w:basedOn w:val="Kappaleenoletusfontti"/>
    <w:link w:val="Otsikko3"/>
    <w:rsid w:val="00075F67"/>
    <w:rPr>
      <w:rFonts w:cs="Arial"/>
      <w:b/>
      <w:bCs/>
      <w:sz w:val="26"/>
      <w:szCs w:val="26"/>
      <w:lang w:val="sv-SE"/>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eastAsia="fi-FI"/>
    </w:rPr>
  </w:style>
  <w:style w:type="paragraph" w:customStyle="1" w:styleId="Tyttteksti">
    <w:name w:val="Täyttöteksti"/>
    <w:basedOn w:val="Normaali"/>
    <w:rsid w:val="008415CA"/>
    <w:rPr>
      <w:rFonts w:ascii="Times New Roman" w:hAnsi="Times New Roman"/>
      <w:sz w:val="20"/>
      <w:lang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80EB-4C7E-4251-8CD6-F995209E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266</Words>
  <Characters>2157</Characters>
  <Application>Microsoft Office Word</Application>
  <DocSecurity>0</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Katja Koli</cp:lastModifiedBy>
  <cp:revision>4</cp:revision>
  <cp:lastPrinted>2018-11-02T08:43:00Z</cp:lastPrinted>
  <dcterms:created xsi:type="dcterms:W3CDTF">2019-07-08T10:22:00Z</dcterms:created>
  <dcterms:modified xsi:type="dcterms:W3CDTF">2019-08-01T09:58:00Z</dcterms:modified>
</cp:coreProperties>
</file>