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C9943" w14:textId="77777777" w:rsidR="008D194E" w:rsidRDefault="008D194E" w:rsidP="00FF79E7">
      <w:pPr>
        <w:pStyle w:val="Style1"/>
      </w:pPr>
    </w:p>
    <w:p w14:paraId="5CC46D61" w14:textId="1AF210D6" w:rsidR="00FF79E7" w:rsidRPr="008D194E" w:rsidRDefault="00FF79E7" w:rsidP="00FF79E7">
      <w:pPr>
        <w:pStyle w:val="Style1"/>
        <w:rPr>
          <w:lang w:val="fi-FI"/>
        </w:rPr>
      </w:pPr>
      <w:r w:rsidRPr="008D194E">
        <w:rPr>
          <w:lang w:val="fi-FI"/>
        </w:rPr>
        <w:t>Sopimus</w:t>
      </w:r>
      <w:r w:rsidRPr="008D194E">
        <w:rPr>
          <w:lang w:val="fi-FI"/>
        </w:rPr>
        <w:t>luonnos</w:t>
      </w:r>
      <w:r w:rsidRPr="008D194E">
        <w:rPr>
          <w:lang w:val="fi-FI"/>
        </w:rPr>
        <w:t xml:space="preserve"> myyntirajapinnan ja toimivaltaisen viranomaisen joukkoliikenteen mobiililippujen käytöstä [</w:t>
      </w:r>
      <w:r w:rsidRPr="008D194E">
        <w:rPr>
          <w:color w:val="A5A5A5" w:themeColor="accent3"/>
          <w:lang w:val="fi-FI"/>
        </w:rPr>
        <w:t>Palveluun, Palvelun nimi</w:t>
      </w:r>
      <w:r w:rsidRPr="008D194E">
        <w:rPr>
          <w:lang w:val="fi-FI"/>
        </w:rPr>
        <w:t xml:space="preserve">] </w:t>
      </w:r>
    </w:p>
    <w:p w14:paraId="76A50178" w14:textId="77777777" w:rsidR="00FF79E7" w:rsidRPr="00FF79E7" w:rsidRDefault="00FF79E7" w:rsidP="00FF79E7">
      <w:pPr>
        <w:spacing w:after="0" w:line="240" w:lineRule="auto"/>
        <w:jc w:val="left"/>
        <w:rPr>
          <w:rFonts w:ascii="Arial" w:hAnsi="Arial" w:cs="Arial"/>
          <w:i/>
          <w:iCs/>
          <w:color w:val="FF0000"/>
          <w:sz w:val="16"/>
          <w:szCs w:val="16"/>
        </w:rPr>
      </w:pPr>
    </w:p>
    <w:p w14:paraId="333653A1" w14:textId="7A41DD7F" w:rsidR="00FF79E7" w:rsidRPr="00FF79E7" w:rsidRDefault="00A75C69" w:rsidP="00FF79E7">
      <w:pPr>
        <w:spacing w:after="0" w:line="240" w:lineRule="auto"/>
        <w:ind w:firstLine="720"/>
        <w:jc w:val="left"/>
        <w:rPr>
          <w:rFonts w:ascii="Arial" w:hAnsi="Arial" w:cs="Arial"/>
          <w:i/>
          <w:iCs/>
          <w:color w:val="A5A5A5" w:themeColor="accent3"/>
          <w:sz w:val="16"/>
          <w:szCs w:val="16"/>
        </w:rPr>
      </w:pPr>
      <w:r>
        <w:rPr>
          <w:rFonts w:ascii="Arial" w:hAnsi="Arial" w:cs="Arial"/>
          <w:i/>
          <w:iCs/>
          <w:color w:val="A5A5A5" w:themeColor="accent3"/>
          <w:sz w:val="16"/>
          <w:szCs w:val="16"/>
        </w:rPr>
        <w:t>Päivitetty v</w:t>
      </w:r>
      <w:r w:rsidR="00FF79E7" w:rsidRPr="00FF79E7">
        <w:rPr>
          <w:rFonts w:ascii="Arial" w:hAnsi="Arial" w:cs="Arial"/>
          <w:i/>
          <w:iCs/>
          <w:color w:val="A5A5A5" w:themeColor="accent3"/>
          <w:sz w:val="16"/>
          <w:szCs w:val="16"/>
        </w:rPr>
        <w:t xml:space="preserve">ersio 19.8.2025. </w:t>
      </w:r>
    </w:p>
    <w:p w14:paraId="463304DB" w14:textId="77777777" w:rsidR="00FF79E7" w:rsidRPr="00FF79E7" w:rsidRDefault="00FF79E7" w:rsidP="00FF79E7">
      <w:pPr>
        <w:spacing w:after="0" w:line="240" w:lineRule="auto"/>
        <w:jc w:val="left"/>
        <w:rPr>
          <w:rFonts w:ascii="Arial" w:hAnsi="Arial" w:cs="Arial"/>
          <w:i/>
          <w:iCs/>
          <w:color w:val="FF0000"/>
          <w:sz w:val="16"/>
          <w:szCs w:val="16"/>
        </w:rPr>
      </w:pPr>
    </w:p>
    <w:p w14:paraId="2E4E1655" w14:textId="77777777" w:rsidR="00FF79E7" w:rsidRPr="00FF79E7" w:rsidRDefault="00FF79E7" w:rsidP="00FF79E7">
      <w:pPr>
        <w:spacing w:after="0" w:line="240" w:lineRule="auto"/>
        <w:ind w:firstLine="720"/>
        <w:jc w:val="left"/>
        <w:rPr>
          <w:rFonts w:ascii="Arial" w:hAnsi="Arial" w:cs="Arial"/>
        </w:rPr>
      </w:pPr>
      <w:r w:rsidRPr="00FF79E7">
        <w:rPr>
          <w:rFonts w:ascii="Arial" w:hAnsi="Arial" w:cs="Arial"/>
        </w:rPr>
        <w:t>Sopimuksen osapuolet</w:t>
      </w:r>
    </w:p>
    <w:p w14:paraId="04BB8D61" w14:textId="77777777" w:rsidR="00FF79E7" w:rsidRPr="00FF79E7" w:rsidRDefault="00FF79E7" w:rsidP="00FF79E7">
      <w:pPr>
        <w:spacing w:after="0" w:line="240" w:lineRule="auto"/>
        <w:ind w:firstLine="720"/>
        <w:jc w:val="left"/>
        <w:rPr>
          <w:rFonts w:ascii="Arial" w:hAnsi="Arial" w:cs="Arial"/>
          <w:sz w:val="18"/>
          <w:szCs w:val="18"/>
        </w:rPr>
      </w:pPr>
      <w:r w:rsidRPr="00FF79E7">
        <w:rPr>
          <w:rFonts w:ascii="Arial" w:hAnsi="Arial" w:cs="Arial"/>
          <w:sz w:val="18"/>
          <w:szCs w:val="18"/>
        </w:rPr>
        <w:t xml:space="preserve">Raaseporin Kaupunki, Y-tunnus </w:t>
      </w:r>
      <w:proofErr w:type="gramStart"/>
      <w:r w:rsidRPr="00FF79E7">
        <w:rPr>
          <w:rFonts w:ascii="Arial" w:hAnsi="Arial" w:cs="Arial"/>
          <w:sz w:val="18"/>
          <w:szCs w:val="18"/>
        </w:rPr>
        <w:t>0131297-9</w:t>
      </w:r>
      <w:proofErr w:type="gramEnd"/>
      <w:r w:rsidRPr="00FF79E7">
        <w:rPr>
          <w:rFonts w:ascii="Arial" w:hAnsi="Arial" w:cs="Arial"/>
          <w:sz w:val="18"/>
          <w:szCs w:val="18"/>
        </w:rPr>
        <w:t xml:space="preserve"> (jäljempänä ”</w:t>
      </w:r>
      <w:r w:rsidRPr="00FF79E7">
        <w:rPr>
          <w:rFonts w:ascii="Arial" w:hAnsi="Arial" w:cs="Arial"/>
          <w:b/>
          <w:bCs/>
          <w:sz w:val="18"/>
          <w:szCs w:val="18"/>
        </w:rPr>
        <w:t>TVV</w:t>
      </w:r>
      <w:r w:rsidRPr="00FF79E7">
        <w:rPr>
          <w:rFonts w:ascii="Arial" w:hAnsi="Arial" w:cs="Arial"/>
          <w:sz w:val="18"/>
          <w:szCs w:val="18"/>
        </w:rPr>
        <w:t>”) ja</w:t>
      </w:r>
    </w:p>
    <w:p w14:paraId="2A2B7531" w14:textId="77777777" w:rsidR="00FF79E7" w:rsidRPr="00FF79E7" w:rsidRDefault="00FF79E7" w:rsidP="00FF79E7">
      <w:pPr>
        <w:spacing w:after="0" w:line="240" w:lineRule="auto"/>
        <w:ind w:firstLine="720"/>
        <w:jc w:val="left"/>
        <w:rPr>
          <w:rFonts w:ascii="Arial" w:hAnsi="Arial" w:cs="Arial"/>
          <w:sz w:val="18"/>
          <w:szCs w:val="18"/>
        </w:rPr>
      </w:pPr>
      <w:r w:rsidRPr="00FF79E7">
        <w:rPr>
          <w:rFonts w:ascii="Arial" w:hAnsi="Arial" w:cs="Arial"/>
          <w:sz w:val="18"/>
          <w:szCs w:val="18"/>
        </w:rPr>
        <w:t>[</w:t>
      </w:r>
      <w:r w:rsidRPr="00FF79E7">
        <w:rPr>
          <w:rFonts w:ascii="Arial" w:hAnsi="Arial" w:cs="Arial"/>
          <w:color w:val="A5A5A5" w:themeColor="accent3"/>
          <w:sz w:val="18"/>
          <w:szCs w:val="18"/>
        </w:rPr>
        <w:t>Yritys Oy</w:t>
      </w:r>
      <w:r w:rsidRPr="00FF79E7">
        <w:rPr>
          <w:rFonts w:ascii="Arial" w:hAnsi="Arial" w:cs="Arial"/>
          <w:sz w:val="18"/>
          <w:szCs w:val="18"/>
        </w:rPr>
        <w:t xml:space="preserve">], y-tunnus </w:t>
      </w:r>
      <w:proofErr w:type="gramStart"/>
      <w:r w:rsidRPr="00FF79E7">
        <w:rPr>
          <w:rFonts w:ascii="Arial" w:hAnsi="Arial" w:cs="Arial"/>
          <w:sz w:val="18"/>
          <w:szCs w:val="18"/>
        </w:rPr>
        <w:t>0000000-0</w:t>
      </w:r>
      <w:proofErr w:type="gramEnd"/>
      <w:r w:rsidRPr="00FF79E7">
        <w:rPr>
          <w:rFonts w:ascii="Arial" w:hAnsi="Arial" w:cs="Arial"/>
          <w:sz w:val="18"/>
          <w:szCs w:val="18"/>
        </w:rPr>
        <w:t>, (jäljempänä ”</w:t>
      </w:r>
      <w:r w:rsidRPr="00FF79E7">
        <w:rPr>
          <w:rFonts w:ascii="Arial" w:hAnsi="Arial" w:cs="Arial"/>
          <w:b/>
          <w:bCs/>
          <w:sz w:val="18"/>
          <w:szCs w:val="18"/>
        </w:rPr>
        <w:t>operaattori</w:t>
      </w:r>
      <w:r w:rsidRPr="00FF79E7">
        <w:rPr>
          <w:rFonts w:ascii="Arial" w:hAnsi="Arial" w:cs="Arial"/>
          <w:sz w:val="18"/>
          <w:szCs w:val="18"/>
        </w:rPr>
        <w:t>”)</w:t>
      </w:r>
    </w:p>
    <w:p w14:paraId="603BA00E" w14:textId="77777777" w:rsidR="00FF79E7" w:rsidRPr="00FF79E7" w:rsidRDefault="00FF79E7" w:rsidP="00FF79E7">
      <w:pPr>
        <w:spacing w:after="0" w:line="240" w:lineRule="auto"/>
        <w:jc w:val="left"/>
        <w:rPr>
          <w:rFonts w:ascii="Arial" w:hAnsi="Arial" w:cs="Arial"/>
          <w:sz w:val="18"/>
          <w:szCs w:val="18"/>
        </w:rPr>
      </w:pPr>
    </w:p>
    <w:p w14:paraId="6A782F52" w14:textId="77777777" w:rsidR="00FF79E7" w:rsidRPr="00FF79E7" w:rsidRDefault="00FF79E7" w:rsidP="00FF79E7">
      <w:pPr>
        <w:spacing w:after="0" w:line="240" w:lineRule="auto"/>
        <w:ind w:firstLine="720"/>
        <w:jc w:val="left"/>
        <w:rPr>
          <w:rFonts w:ascii="Arial" w:hAnsi="Arial" w:cs="Arial"/>
          <w:sz w:val="18"/>
          <w:szCs w:val="18"/>
        </w:rPr>
      </w:pPr>
      <w:r w:rsidRPr="00FF79E7">
        <w:rPr>
          <w:rFonts w:ascii="Arial" w:hAnsi="Arial" w:cs="Arial"/>
          <w:sz w:val="18"/>
          <w:szCs w:val="18"/>
        </w:rPr>
        <w:t>jäljempänä yhdessä "</w:t>
      </w:r>
      <w:r w:rsidRPr="00FF79E7">
        <w:rPr>
          <w:rFonts w:ascii="Arial" w:hAnsi="Arial" w:cs="Arial"/>
          <w:b/>
          <w:bCs/>
          <w:sz w:val="18"/>
          <w:szCs w:val="18"/>
        </w:rPr>
        <w:t>osapuolet</w:t>
      </w:r>
      <w:r w:rsidRPr="00FF79E7">
        <w:rPr>
          <w:rFonts w:ascii="Arial" w:hAnsi="Arial" w:cs="Arial"/>
          <w:sz w:val="18"/>
          <w:szCs w:val="18"/>
        </w:rPr>
        <w:t xml:space="preserve">" </w:t>
      </w:r>
    </w:p>
    <w:p w14:paraId="1FBC4EC2" w14:textId="77777777" w:rsidR="00FF79E7" w:rsidRPr="00FF79E7" w:rsidRDefault="00FF79E7" w:rsidP="00FF79E7">
      <w:pPr>
        <w:spacing w:after="0" w:line="240" w:lineRule="auto"/>
        <w:jc w:val="left"/>
        <w:rPr>
          <w:rFonts w:ascii="Arial" w:hAnsi="Arial" w:cs="Arial"/>
          <w:sz w:val="18"/>
          <w:szCs w:val="18"/>
        </w:rPr>
      </w:pPr>
    </w:p>
    <w:p w14:paraId="16262685" w14:textId="057724D5"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sz w:val="18"/>
          <w:szCs w:val="18"/>
        </w:rPr>
        <w:t>Yhteyshenkilöiden tehtävänä on seurata ja valvoa sopimuksen toteutumista ja tiedottaa sopimukse</w:t>
      </w:r>
      <w:r w:rsidRPr="00FF79E7">
        <w:rPr>
          <w:rFonts w:ascii="Arial" w:hAnsi="Arial" w:cs="Arial"/>
          <w:sz w:val="18"/>
          <w:szCs w:val="18"/>
        </w:rPr>
        <w:t>n</w:t>
      </w:r>
      <w:r w:rsidRPr="00FF79E7">
        <w:rPr>
          <w:rFonts w:ascii="Arial" w:hAnsi="Arial" w:cs="Arial"/>
          <w:sz w:val="18"/>
          <w:szCs w:val="18"/>
        </w:rPr>
        <w:br/>
      </w:r>
      <w:r w:rsidRPr="00FF79E7">
        <w:rPr>
          <w:rFonts w:ascii="Arial" w:hAnsi="Arial" w:cs="Arial"/>
          <w:sz w:val="18"/>
          <w:szCs w:val="18"/>
        </w:rPr>
        <w:t>toteutumiseen liittyvistä asioista. Yhteyshenkilöllä ei ole oikeutta muuttaa sopimusta.</w:t>
      </w:r>
      <w:r w:rsidRPr="00FF79E7">
        <w:rPr>
          <w:rFonts w:ascii="Arial" w:hAnsi="Arial" w:cs="Arial"/>
          <w:b/>
          <w:bCs/>
          <w:sz w:val="18"/>
          <w:szCs w:val="18"/>
        </w:rPr>
        <w:t xml:space="preserve"> Osapuolen</w:t>
      </w:r>
      <w:r w:rsidRPr="00FF79E7">
        <w:rPr>
          <w:rFonts w:ascii="Arial" w:hAnsi="Arial" w:cs="Arial"/>
          <w:sz w:val="18"/>
          <w:szCs w:val="18"/>
        </w:rPr>
        <w:t xml:space="preserve"> on viivytyksettä ilmoitettava kirjallisesti yhteyshenkilön vaihtumisesta toisen osapuolen yhteyshenkilölle. </w:t>
      </w:r>
    </w:p>
    <w:p w14:paraId="50A07F14" w14:textId="77777777" w:rsidR="00FF79E7" w:rsidRPr="00FF79E7" w:rsidRDefault="00FF79E7" w:rsidP="00FF79E7">
      <w:pPr>
        <w:spacing w:after="0" w:line="240" w:lineRule="auto"/>
        <w:jc w:val="left"/>
        <w:rPr>
          <w:rFonts w:ascii="Arial" w:hAnsi="Arial" w:cs="Arial"/>
          <w:b/>
          <w:bCs/>
          <w:sz w:val="18"/>
          <w:szCs w:val="18"/>
        </w:rPr>
      </w:pPr>
    </w:p>
    <w:p w14:paraId="3837F609" w14:textId="77777777" w:rsidR="00FF79E7" w:rsidRPr="00FF79E7" w:rsidRDefault="00FF79E7" w:rsidP="00FF79E7">
      <w:pPr>
        <w:spacing w:after="0" w:line="240" w:lineRule="auto"/>
        <w:ind w:firstLine="720"/>
        <w:jc w:val="left"/>
        <w:rPr>
          <w:rFonts w:ascii="Arial" w:hAnsi="Arial" w:cs="Arial"/>
          <w:sz w:val="18"/>
          <w:szCs w:val="18"/>
        </w:rPr>
      </w:pPr>
      <w:proofErr w:type="spellStart"/>
      <w:r w:rsidRPr="00FF79E7">
        <w:rPr>
          <w:rFonts w:ascii="Arial" w:hAnsi="Arial" w:cs="Arial"/>
          <w:b/>
          <w:bCs/>
          <w:sz w:val="18"/>
          <w:szCs w:val="18"/>
        </w:rPr>
        <w:t>TVV:n</w:t>
      </w:r>
      <w:proofErr w:type="spellEnd"/>
      <w:r w:rsidRPr="00FF79E7">
        <w:rPr>
          <w:rFonts w:ascii="Arial" w:hAnsi="Arial" w:cs="Arial"/>
          <w:sz w:val="18"/>
          <w:szCs w:val="18"/>
        </w:rPr>
        <w:t xml:space="preserve"> yhteyshenkilöt:</w:t>
      </w:r>
    </w:p>
    <w:p w14:paraId="55E693F4" w14:textId="77777777" w:rsidR="00FF79E7" w:rsidRPr="00FF79E7" w:rsidRDefault="00FF79E7" w:rsidP="00FF79E7">
      <w:pPr>
        <w:spacing w:after="0" w:line="240" w:lineRule="auto"/>
        <w:ind w:firstLine="720"/>
        <w:jc w:val="left"/>
        <w:rPr>
          <w:rFonts w:ascii="Arial" w:hAnsi="Arial" w:cs="Arial"/>
          <w:sz w:val="18"/>
          <w:szCs w:val="18"/>
        </w:rPr>
      </w:pPr>
      <w:r w:rsidRPr="00FF79E7">
        <w:rPr>
          <w:rFonts w:ascii="Arial" w:hAnsi="Arial" w:cs="Arial"/>
          <w:sz w:val="18"/>
          <w:szCs w:val="18"/>
        </w:rPr>
        <w:t>Sopimusyhteyshenkilö: Jennifer Gammals, jennifer.gammals@raasepori.fi</w:t>
      </w:r>
    </w:p>
    <w:p w14:paraId="09C6EBEF" w14:textId="77777777" w:rsidR="00FF79E7" w:rsidRPr="00FF79E7" w:rsidRDefault="00FF79E7" w:rsidP="00FF79E7">
      <w:pPr>
        <w:spacing w:after="0" w:line="240" w:lineRule="auto"/>
        <w:ind w:firstLine="720"/>
        <w:jc w:val="left"/>
        <w:rPr>
          <w:rFonts w:ascii="Arial" w:hAnsi="Arial" w:cs="Arial"/>
          <w:sz w:val="18"/>
          <w:szCs w:val="18"/>
        </w:rPr>
      </w:pPr>
      <w:r w:rsidRPr="00FF79E7">
        <w:rPr>
          <w:rFonts w:ascii="Arial" w:hAnsi="Arial" w:cs="Arial"/>
          <w:sz w:val="18"/>
          <w:szCs w:val="18"/>
        </w:rPr>
        <w:t>Tekninen yhteyshenkilö: Teresia Bergholm, teresia.bergholm@raasepori.fi</w:t>
      </w:r>
    </w:p>
    <w:p w14:paraId="2F55DFB4" w14:textId="77777777" w:rsidR="00FF79E7" w:rsidRPr="00FF79E7" w:rsidRDefault="00FF79E7" w:rsidP="00FF79E7">
      <w:pPr>
        <w:spacing w:after="0" w:line="240" w:lineRule="auto"/>
        <w:ind w:firstLine="720"/>
        <w:jc w:val="left"/>
        <w:rPr>
          <w:rFonts w:ascii="Arial" w:hAnsi="Arial" w:cs="Arial"/>
          <w:sz w:val="18"/>
          <w:szCs w:val="18"/>
        </w:rPr>
      </w:pPr>
      <w:r w:rsidRPr="00FF79E7">
        <w:rPr>
          <w:rFonts w:ascii="Arial" w:hAnsi="Arial" w:cs="Arial"/>
          <w:sz w:val="18"/>
          <w:szCs w:val="18"/>
        </w:rPr>
        <w:t>Tekninen yhteyshenkilö/yhteysosoite Waltilla: xxxx@waltti.fi</w:t>
      </w:r>
    </w:p>
    <w:p w14:paraId="0C73D8DB" w14:textId="77777777" w:rsidR="00FF79E7" w:rsidRPr="00FF79E7" w:rsidRDefault="00FF79E7" w:rsidP="00FF79E7">
      <w:pPr>
        <w:spacing w:after="0" w:line="240" w:lineRule="auto"/>
        <w:jc w:val="left"/>
        <w:rPr>
          <w:rFonts w:ascii="Arial" w:hAnsi="Arial" w:cs="Arial"/>
          <w:sz w:val="18"/>
          <w:szCs w:val="18"/>
        </w:rPr>
      </w:pPr>
    </w:p>
    <w:p w14:paraId="53530294"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sz w:val="18"/>
          <w:szCs w:val="18"/>
        </w:rPr>
        <w:t xml:space="preserve">Joukkoliikenteen mobiililippujen myynnin aloittamisen tekniset asiat </w:t>
      </w:r>
      <w:r w:rsidRPr="00FF79E7">
        <w:rPr>
          <w:rFonts w:ascii="Arial" w:hAnsi="Arial" w:cs="Arial"/>
          <w:b/>
          <w:bCs/>
          <w:sz w:val="18"/>
          <w:szCs w:val="18"/>
        </w:rPr>
        <w:t>operaattorille</w:t>
      </w:r>
      <w:r w:rsidRPr="00FF79E7">
        <w:rPr>
          <w:rFonts w:ascii="Arial" w:hAnsi="Arial" w:cs="Arial"/>
          <w:sz w:val="18"/>
          <w:szCs w:val="18"/>
        </w:rPr>
        <w:t xml:space="preserve"> opastaa ja hoitaa joukkoliikenteen toimeksiannosta </w:t>
      </w:r>
      <w:proofErr w:type="spellStart"/>
      <w:r w:rsidRPr="00FF79E7">
        <w:rPr>
          <w:rFonts w:ascii="Arial" w:hAnsi="Arial" w:cs="Arial"/>
          <w:sz w:val="18"/>
          <w:szCs w:val="18"/>
        </w:rPr>
        <w:t>Waltti</w:t>
      </w:r>
      <w:proofErr w:type="spellEnd"/>
      <w:r w:rsidRPr="00FF79E7">
        <w:rPr>
          <w:rFonts w:ascii="Arial" w:hAnsi="Arial" w:cs="Arial"/>
          <w:sz w:val="18"/>
          <w:szCs w:val="18"/>
        </w:rPr>
        <w:t xml:space="preserve"> Solutions Oy (jäljempänä ”</w:t>
      </w:r>
      <w:proofErr w:type="spellStart"/>
      <w:r w:rsidRPr="00FF79E7">
        <w:rPr>
          <w:rFonts w:ascii="Arial" w:hAnsi="Arial" w:cs="Arial"/>
          <w:b/>
          <w:bCs/>
          <w:sz w:val="18"/>
          <w:szCs w:val="18"/>
        </w:rPr>
        <w:t>Waltti</w:t>
      </w:r>
      <w:proofErr w:type="spellEnd"/>
      <w:r w:rsidRPr="00FF79E7">
        <w:rPr>
          <w:rFonts w:ascii="Arial" w:hAnsi="Arial" w:cs="Arial"/>
          <w:b/>
          <w:bCs/>
          <w:sz w:val="18"/>
          <w:szCs w:val="18"/>
        </w:rPr>
        <w:t>”</w:t>
      </w:r>
      <w:r w:rsidRPr="00FF79E7">
        <w:rPr>
          <w:rFonts w:ascii="Arial" w:hAnsi="Arial" w:cs="Arial"/>
          <w:sz w:val="18"/>
          <w:szCs w:val="18"/>
        </w:rPr>
        <w:t>), joka vastaa joukkoliikenteen lippu- ja maksujärjestelmästä ja sen myyntirajapinnasta.</w:t>
      </w:r>
    </w:p>
    <w:p w14:paraId="3296CA5F" w14:textId="77777777" w:rsidR="00FF79E7" w:rsidRPr="00FF79E7" w:rsidRDefault="00FF79E7" w:rsidP="00FF79E7">
      <w:pPr>
        <w:spacing w:after="0" w:line="240" w:lineRule="auto"/>
        <w:jc w:val="left"/>
        <w:rPr>
          <w:rFonts w:ascii="Arial" w:hAnsi="Arial" w:cs="Arial"/>
          <w:b/>
          <w:bCs/>
          <w:sz w:val="18"/>
          <w:szCs w:val="18"/>
        </w:rPr>
      </w:pPr>
    </w:p>
    <w:p w14:paraId="5DDE79D9" w14:textId="77777777" w:rsidR="00FF79E7" w:rsidRPr="00FF79E7" w:rsidRDefault="00FF79E7" w:rsidP="00FF79E7">
      <w:pPr>
        <w:spacing w:after="0" w:line="240" w:lineRule="auto"/>
        <w:ind w:firstLine="720"/>
        <w:jc w:val="left"/>
        <w:rPr>
          <w:rFonts w:ascii="Arial" w:hAnsi="Arial" w:cs="Arial"/>
          <w:sz w:val="18"/>
          <w:szCs w:val="18"/>
        </w:rPr>
      </w:pPr>
      <w:r w:rsidRPr="00FF79E7">
        <w:rPr>
          <w:rFonts w:ascii="Arial" w:hAnsi="Arial" w:cs="Arial"/>
          <w:b/>
          <w:bCs/>
          <w:sz w:val="18"/>
          <w:szCs w:val="18"/>
        </w:rPr>
        <w:t xml:space="preserve">Operaattorin </w:t>
      </w:r>
      <w:r w:rsidRPr="00FF79E7">
        <w:rPr>
          <w:rFonts w:ascii="Arial" w:hAnsi="Arial" w:cs="Arial"/>
          <w:sz w:val="18"/>
          <w:szCs w:val="18"/>
        </w:rPr>
        <w:t>yhteyshenkilöt:</w:t>
      </w:r>
    </w:p>
    <w:p w14:paraId="3AF563C8" w14:textId="77777777" w:rsidR="00FF79E7" w:rsidRPr="00FF79E7" w:rsidRDefault="00FF79E7" w:rsidP="00FF79E7">
      <w:pPr>
        <w:spacing w:after="0" w:line="240" w:lineRule="auto"/>
        <w:ind w:firstLine="720"/>
        <w:jc w:val="left"/>
        <w:rPr>
          <w:rFonts w:ascii="Arial" w:hAnsi="Arial" w:cs="Arial"/>
          <w:sz w:val="18"/>
          <w:szCs w:val="18"/>
        </w:rPr>
      </w:pPr>
      <w:r w:rsidRPr="00FF79E7">
        <w:rPr>
          <w:rFonts w:ascii="Arial" w:hAnsi="Arial" w:cs="Arial"/>
          <w:sz w:val="18"/>
          <w:szCs w:val="18"/>
        </w:rPr>
        <w:t xml:space="preserve">Sopimusyhteyshenkilö: </w:t>
      </w:r>
      <w:r w:rsidRPr="00FF79E7">
        <w:rPr>
          <w:rFonts w:ascii="Arial" w:hAnsi="Arial" w:cs="Arial"/>
          <w:color w:val="A5A5A5" w:themeColor="accent3"/>
          <w:sz w:val="18"/>
          <w:szCs w:val="18"/>
        </w:rPr>
        <w:t>xx</w:t>
      </w:r>
    </w:p>
    <w:p w14:paraId="7301C359" w14:textId="77777777" w:rsidR="00FF79E7" w:rsidRDefault="00FF79E7" w:rsidP="00FF79E7">
      <w:pPr>
        <w:spacing w:after="0" w:line="240" w:lineRule="auto"/>
        <w:ind w:firstLine="720"/>
        <w:jc w:val="left"/>
        <w:rPr>
          <w:rFonts w:ascii="Arial" w:hAnsi="Arial" w:cs="Arial"/>
          <w:color w:val="A5A5A5" w:themeColor="accent3"/>
          <w:sz w:val="18"/>
          <w:szCs w:val="18"/>
        </w:rPr>
      </w:pPr>
      <w:r w:rsidRPr="00FF79E7">
        <w:rPr>
          <w:rFonts w:ascii="Arial" w:hAnsi="Arial" w:cs="Arial"/>
          <w:sz w:val="18"/>
          <w:szCs w:val="18"/>
        </w:rPr>
        <w:t xml:space="preserve">Tekninen yhteyshenkilö: </w:t>
      </w:r>
      <w:r w:rsidRPr="00FF79E7">
        <w:rPr>
          <w:rFonts w:ascii="Arial" w:hAnsi="Arial" w:cs="Arial"/>
          <w:color w:val="A5A5A5" w:themeColor="accent3"/>
          <w:sz w:val="18"/>
          <w:szCs w:val="18"/>
        </w:rPr>
        <w:t>xx</w:t>
      </w:r>
    </w:p>
    <w:p w14:paraId="0C7263F1" w14:textId="77777777" w:rsidR="008D194E" w:rsidRDefault="008D194E" w:rsidP="00FF79E7">
      <w:pPr>
        <w:spacing w:after="0" w:line="240" w:lineRule="auto"/>
        <w:ind w:firstLine="720"/>
        <w:jc w:val="left"/>
        <w:rPr>
          <w:rFonts w:ascii="Arial" w:hAnsi="Arial" w:cs="Arial"/>
          <w:color w:val="00B050"/>
          <w:sz w:val="18"/>
          <w:szCs w:val="18"/>
        </w:rPr>
      </w:pPr>
    </w:p>
    <w:p w14:paraId="01100EE1" w14:textId="009F8E57" w:rsidR="00FF79E7" w:rsidRPr="00FF79E7" w:rsidRDefault="00FF79E7" w:rsidP="00FF79E7">
      <w:pPr>
        <w:spacing w:after="0" w:line="240" w:lineRule="auto"/>
        <w:jc w:val="left"/>
        <w:rPr>
          <w:rFonts w:ascii="Arial" w:hAnsi="Arial" w:cs="Arial"/>
          <w:color w:val="00B050"/>
          <w:sz w:val="18"/>
          <w:szCs w:val="18"/>
        </w:rPr>
      </w:pPr>
    </w:p>
    <w:p w14:paraId="25B0296A" w14:textId="77777777" w:rsidR="00FF79E7" w:rsidRPr="00FF79E7" w:rsidRDefault="00FF79E7" w:rsidP="00FF79E7">
      <w:pPr>
        <w:pStyle w:val="ListParagraph"/>
      </w:pPr>
      <w:r w:rsidRPr="00FF79E7">
        <w:t>Määritelmät</w:t>
      </w:r>
    </w:p>
    <w:p w14:paraId="7231998D" w14:textId="77777777" w:rsidR="00FF79E7" w:rsidRPr="00FF79E7" w:rsidRDefault="00FF79E7" w:rsidP="00FF79E7">
      <w:pPr>
        <w:spacing w:after="0" w:line="240" w:lineRule="auto"/>
        <w:ind w:left="720"/>
        <w:jc w:val="left"/>
        <w:rPr>
          <w:rFonts w:ascii="Arial" w:hAnsi="Arial" w:cs="Arial"/>
          <w:sz w:val="18"/>
          <w:szCs w:val="18"/>
          <w:shd w:val="clear" w:color="auto" w:fill="FFFFFF"/>
        </w:rPr>
      </w:pPr>
      <w:r w:rsidRPr="00FF79E7">
        <w:rPr>
          <w:rFonts w:ascii="Arial" w:hAnsi="Arial" w:cs="Arial"/>
          <w:b/>
          <w:bCs/>
          <w:sz w:val="18"/>
          <w:szCs w:val="18"/>
        </w:rPr>
        <w:t xml:space="preserve">TVV, </w:t>
      </w:r>
      <w:r w:rsidRPr="00FF79E7">
        <w:rPr>
          <w:rFonts w:ascii="Arial" w:hAnsi="Arial" w:cs="Arial"/>
          <w:sz w:val="18"/>
          <w:szCs w:val="18"/>
        </w:rPr>
        <w:t xml:space="preserve">toimivaltainen viranomainen, on henkilökuljetus- ja liikkumispalveluntarjoaja, joka vastaa joukkoliikenteen suunnittelusta ja järjestämisestä, matkustajainformaatiosta, lippu- ja maksujärjestelmästä, taksoista, lipunmyynnistä ja matkalippujen tarkastuksesta toimivalta-alueellaan. </w:t>
      </w:r>
    </w:p>
    <w:p w14:paraId="73DCB273" w14:textId="77777777" w:rsidR="00FF79E7" w:rsidRPr="00FF79E7" w:rsidRDefault="00FF79E7" w:rsidP="00FF79E7">
      <w:pPr>
        <w:spacing w:after="0" w:line="240" w:lineRule="auto"/>
        <w:jc w:val="left"/>
        <w:rPr>
          <w:rFonts w:ascii="Arial" w:hAnsi="Arial" w:cs="Arial"/>
          <w:sz w:val="18"/>
          <w:szCs w:val="18"/>
          <w:shd w:val="clear" w:color="auto" w:fill="FFFFFF"/>
        </w:rPr>
      </w:pPr>
    </w:p>
    <w:p w14:paraId="74B6EC45" w14:textId="77777777" w:rsidR="00FF79E7" w:rsidRPr="00FF79E7" w:rsidRDefault="00FF79E7" w:rsidP="00FF79E7">
      <w:pPr>
        <w:spacing w:after="0" w:line="240" w:lineRule="auto"/>
        <w:ind w:left="720"/>
        <w:jc w:val="left"/>
        <w:rPr>
          <w:rFonts w:ascii="Arial" w:hAnsi="Arial" w:cs="Arial"/>
          <w:sz w:val="18"/>
          <w:szCs w:val="18"/>
          <w:shd w:val="clear" w:color="auto" w:fill="FFFFFF"/>
        </w:rPr>
      </w:pPr>
      <w:proofErr w:type="spellStart"/>
      <w:r w:rsidRPr="00FF79E7">
        <w:rPr>
          <w:rFonts w:ascii="Arial" w:hAnsi="Arial" w:cs="Arial"/>
          <w:b/>
          <w:bCs/>
          <w:sz w:val="18"/>
          <w:szCs w:val="18"/>
          <w:shd w:val="clear" w:color="auto" w:fill="FFFFFF"/>
        </w:rPr>
        <w:t>Waltti</w:t>
      </w:r>
      <w:proofErr w:type="spellEnd"/>
      <w:r w:rsidRPr="00FF79E7">
        <w:rPr>
          <w:rFonts w:ascii="Arial" w:hAnsi="Arial" w:cs="Arial"/>
          <w:sz w:val="18"/>
          <w:szCs w:val="18"/>
          <w:shd w:val="clear" w:color="auto" w:fill="FFFFFF"/>
        </w:rPr>
        <w:t xml:space="preserve"> eli </w:t>
      </w:r>
      <w:proofErr w:type="spellStart"/>
      <w:r w:rsidRPr="00FF79E7">
        <w:rPr>
          <w:rFonts w:ascii="Arial" w:hAnsi="Arial" w:cs="Arial"/>
          <w:sz w:val="18"/>
          <w:szCs w:val="18"/>
          <w:shd w:val="clear" w:color="auto" w:fill="FFFFFF"/>
        </w:rPr>
        <w:t>Waltti</w:t>
      </w:r>
      <w:proofErr w:type="spellEnd"/>
      <w:r w:rsidRPr="00FF79E7">
        <w:rPr>
          <w:rFonts w:ascii="Arial" w:hAnsi="Arial" w:cs="Arial"/>
          <w:sz w:val="18"/>
          <w:szCs w:val="18"/>
          <w:shd w:val="clear" w:color="auto" w:fill="FFFFFF"/>
        </w:rPr>
        <w:t xml:space="preserve"> Solutions Oy on hankinta- ja palveluyhtiö, joka vastaa </w:t>
      </w:r>
      <w:proofErr w:type="spellStart"/>
      <w:r w:rsidRPr="00FF79E7">
        <w:rPr>
          <w:rFonts w:ascii="Arial" w:hAnsi="Arial" w:cs="Arial"/>
          <w:sz w:val="18"/>
          <w:szCs w:val="18"/>
          <w:shd w:val="clear" w:color="auto" w:fill="FFFFFF"/>
        </w:rPr>
        <w:t>TVV:n</w:t>
      </w:r>
      <w:proofErr w:type="spellEnd"/>
      <w:r w:rsidRPr="00FF79E7">
        <w:rPr>
          <w:rFonts w:ascii="Arial" w:hAnsi="Arial" w:cs="Arial"/>
          <w:sz w:val="18"/>
          <w:szCs w:val="18"/>
          <w:shd w:val="clear" w:color="auto" w:fill="FFFFFF"/>
        </w:rPr>
        <w:t xml:space="preserve"> käyttämän joukkoliikenteen lippu- ja maksujärjestelmän sekä sen myyntirajapinnan teknisestä toteutuksesta ja operoinnista. </w:t>
      </w:r>
    </w:p>
    <w:p w14:paraId="28931512" w14:textId="77777777" w:rsidR="00FF79E7" w:rsidRPr="00FF79E7" w:rsidRDefault="00FF79E7" w:rsidP="00FF79E7">
      <w:pPr>
        <w:spacing w:after="0" w:line="240" w:lineRule="auto"/>
        <w:jc w:val="left"/>
        <w:rPr>
          <w:rFonts w:ascii="Arial" w:hAnsi="Arial" w:cs="Arial"/>
          <w:sz w:val="18"/>
          <w:szCs w:val="18"/>
        </w:rPr>
      </w:pPr>
    </w:p>
    <w:p w14:paraId="2D9C0CB6"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b/>
          <w:bCs/>
          <w:sz w:val="18"/>
          <w:szCs w:val="18"/>
        </w:rPr>
        <w:t>Operaattori</w:t>
      </w:r>
      <w:r w:rsidRPr="00FF79E7">
        <w:rPr>
          <w:rFonts w:ascii="Arial" w:hAnsi="Arial" w:cs="Arial"/>
          <w:sz w:val="18"/>
          <w:szCs w:val="18"/>
        </w:rPr>
        <w:t xml:space="preserve"> tarkoittaa rajapinnan hyödyntäjää, jolle on myönnetty tämän sopimuksen perusteella ja tässä sopimuksessa määritellyin ehdoin oikeus hyödyntää tämän sopimuksen mukaista myyntirajapintaa. </w:t>
      </w:r>
    </w:p>
    <w:p w14:paraId="56A06C4C" w14:textId="77777777" w:rsidR="00FF79E7" w:rsidRPr="00FF79E7" w:rsidRDefault="00FF79E7" w:rsidP="00FF79E7">
      <w:pPr>
        <w:spacing w:after="0" w:line="240" w:lineRule="auto"/>
        <w:jc w:val="left"/>
        <w:rPr>
          <w:rFonts w:ascii="Arial" w:hAnsi="Arial" w:cs="Arial"/>
          <w:sz w:val="18"/>
          <w:szCs w:val="18"/>
        </w:rPr>
      </w:pPr>
    </w:p>
    <w:p w14:paraId="636772B4"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b/>
          <w:bCs/>
          <w:sz w:val="18"/>
          <w:szCs w:val="18"/>
        </w:rPr>
        <w:t>Palvelu</w:t>
      </w:r>
      <w:r w:rsidRPr="00FF79E7">
        <w:rPr>
          <w:rFonts w:ascii="Arial" w:hAnsi="Arial" w:cs="Arial"/>
          <w:sz w:val="18"/>
          <w:szCs w:val="18"/>
        </w:rPr>
        <w:t xml:space="preserve"> tarkoittaa operaattorin tarjoamaa liikennepalvelulain mukaista välitys- ja/tai yhdistämispalvelua tai muuta liikkumispalvelu, jolle liikennepalvelulain mukaan rajapinta on avattava. </w:t>
      </w:r>
    </w:p>
    <w:p w14:paraId="12A84E17" w14:textId="77777777" w:rsidR="00FF79E7" w:rsidRPr="00FF79E7" w:rsidRDefault="00FF79E7" w:rsidP="00FF79E7">
      <w:pPr>
        <w:spacing w:after="0" w:line="240" w:lineRule="auto"/>
        <w:jc w:val="left"/>
        <w:rPr>
          <w:rFonts w:ascii="Arial" w:hAnsi="Arial" w:cs="Arial"/>
          <w:sz w:val="18"/>
          <w:szCs w:val="18"/>
        </w:rPr>
      </w:pPr>
    </w:p>
    <w:p w14:paraId="5DC89501" w14:textId="77777777" w:rsidR="00FF79E7" w:rsidRPr="00FF79E7" w:rsidRDefault="00FF79E7" w:rsidP="00FF79E7">
      <w:pPr>
        <w:spacing w:after="0" w:line="240" w:lineRule="auto"/>
        <w:ind w:firstLine="720"/>
        <w:jc w:val="left"/>
        <w:rPr>
          <w:rFonts w:ascii="Arial" w:hAnsi="Arial" w:cs="Arial"/>
          <w:sz w:val="18"/>
          <w:szCs w:val="18"/>
        </w:rPr>
      </w:pPr>
      <w:r w:rsidRPr="00FF79E7">
        <w:rPr>
          <w:rFonts w:ascii="Arial" w:hAnsi="Arial" w:cs="Arial"/>
          <w:b/>
          <w:bCs/>
          <w:sz w:val="18"/>
          <w:szCs w:val="18"/>
        </w:rPr>
        <w:t>Liikennepalvelulaki</w:t>
      </w:r>
      <w:r w:rsidRPr="00FF79E7">
        <w:rPr>
          <w:rFonts w:ascii="Arial" w:hAnsi="Arial" w:cs="Arial"/>
          <w:sz w:val="18"/>
          <w:szCs w:val="18"/>
        </w:rPr>
        <w:t xml:space="preserve"> tarkoittaa lakia liikenteen palveluista (320/2017) ja siihen myöhemmin tehtäviä muutoksia.</w:t>
      </w:r>
    </w:p>
    <w:p w14:paraId="73094098" w14:textId="77777777" w:rsidR="00FF79E7" w:rsidRPr="00FF79E7" w:rsidRDefault="00FF79E7" w:rsidP="00FF79E7">
      <w:pPr>
        <w:spacing w:after="0" w:line="240" w:lineRule="auto"/>
        <w:jc w:val="left"/>
        <w:rPr>
          <w:rFonts w:ascii="Arial" w:hAnsi="Arial" w:cs="Arial"/>
          <w:sz w:val="18"/>
          <w:szCs w:val="18"/>
        </w:rPr>
      </w:pPr>
    </w:p>
    <w:p w14:paraId="45000360"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b/>
          <w:bCs/>
          <w:sz w:val="18"/>
          <w:szCs w:val="18"/>
        </w:rPr>
        <w:t xml:space="preserve">Rajapinta (API) </w:t>
      </w:r>
      <w:r w:rsidRPr="00FF79E7">
        <w:rPr>
          <w:rFonts w:ascii="Arial" w:hAnsi="Arial" w:cs="Arial"/>
          <w:sz w:val="18"/>
          <w:szCs w:val="18"/>
        </w:rPr>
        <w:t xml:space="preserve">tarkoittaa Waltin </w:t>
      </w:r>
      <w:proofErr w:type="spellStart"/>
      <w:r w:rsidRPr="00FF79E7">
        <w:rPr>
          <w:rFonts w:ascii="Arial" w:hAnsi="Arial" w:cs="Arial"/>
          <w:sz w:val="18"/>
          <w:szCs w:val="18"/>
        </w:rPr>
        <w:t>TVV:lle</w:t>
      </w:r>
      <w:proofErr w:type="spellEnd"/>
      <w:r w:rsidRPr="00FF79E7">
        <w:rPr>
          <w:rFonts w:ascii="Arial" w:hAnsi="Arial" w:cs="Arial"/>
          <w:sz w:val="18"/>
          <w:szCs w:val="18"/>
        </w:rPr>
        <w:t xml:space="preserve"> tuottamaa ja ylläpitämä, automaattisesti koneluettavaa avointa rajapintaa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mobiililippujen myyntiin (</w:t>
      </w:r>
      <w:r w:rsidRPr="00FF79E7">
        <w:rPr>
          <w:rFonts w:ascii="Arial" w:hAnsi="Arial" w:cs="Arial"/>
          <w:b/>
          <w:bCs/>
          <w:sz w:val="18"/>
          <w:szCs w:val="18"/>
        </w:rPr>
        <w:t xml:space="preserve">myyntirajapinta) </w:t>
      </w:r>
      <w:r w:rsidRPr="00FF79E7">
        <w:rPr>
          <w:rFonts w:ascii="Arial" w:hAnsi="Arial" w:cs="Arial"/>
          <w:sz w:val="18"/>
          <w:szCs w:val="18"/>
        </w:rPr>
        <w:t>Waltin</w:t>
      </w:r>
      <w:r w:rsidRPr="00FF79E7">
        <w:rPr>
          <w:rFonts w:ascii="Arial" w:hAnsi="Arial" w:cs="Arial"/>
          <w:b/>
          <w:bCs/>
          <w:sz w:val="18"/>
          <w:szCs w:val="18"/>
        </w:rPr>
        <w:t xml:space="preserve"> </w:t>
      </w:r>
      <w:r w:rsidRPr="00FF79E7">
        <w:rPr>
          <w:rFonts w:ascii="Arial" w:hAnsi="Arial" w:cs="Arial"/>
          <w:sz w:val="18"/>
          <w:szCs w:val="18"/>
        </w:rPr>
        <w:t xml:space="preserve">dokumenteissa myyntirajapinta esiintyy myös nimellä </w:t>
      </w:r>
      <w:r w:rsidRPr="00FF79E7">
        <w:rPr>
          <w:rFonts w:ascii="Arial" w:hAnsi="Arial" w:cs="Arial"/>
          <w:b/>
          <w:bCs/>
          <w:sz w:val="18"/>
          <w:szCs w:val="18"/>
        </w:rPr>
        <w:t>kumppanirajapinta</w:t>
      </w:r>
      <w:r w:rsidRPr="00FF79E7">
        <w:rPr>
          <w:rFonts w:ascii="Arial" w:hAnsi="Arial" w:cs="Arial"/>
          <w:sz w:val="18"/>
          <w:szCs w:val="18"/>
        </w:rPr>
        <w:t xml:space="preserve">. </w:t>
      </w:r>
    </w:p>
    <w:p w14:paraId="2C8E52F7" w14:textId="77777777" w:rsidR="00FF79E7" w:rsidRPr="00FF79E7" w:rsidRDefault="00FF79E7" w:rsidP="00FF79E7">
      <w:pPr>
        <w:spacing w:after="0" w:line="240" w:lineRule="auto"/>
        <w:jc w:val="left"/>
        <w:rPr>
          <w:rFonts w:ascii="Arial" w:hAnsi="Arial" w:cs="Arial"/>
          <w:sz w:val="18"/>
          <w:szCs w:val="18"/>
        </w:rPr>
      </w:pPr>
    </w:p>
    <w:p w14:paraId="6B11A671" w14:textId="77777777" w:rsidR="00FF79E7" w:rsidRPr="00FF79E7" w:rsidRDefault="00FF79E7" w:rsidP="00FF79E7">
      <w:pPr>
        <w:spacing w:after="0" w:line="240" w:lineRule="auto"/>
        <w:ind w:left="720"/>
        <w:jc w:val="left"/>
        <w:rPr>
          <w:rFonts w:ascii="Arial" w:hAnsi="Arial" w:cs="Arial"/>
          <w:sz w:val="20"/>
          <w:szCs w:val="20"/>
        </w:rPr>
      </w:pPr>
      <w:r w:rsidRPr="00FF79E7">
        <w:rPr>
          <w:rFonts w:ascii="Arial" w:hAnsi="Arial" w:cs="Arial"/>
          <w:sz w:val="18"/>
          <w:szCs w:val="18"/>
        </w:rPr>
        <w:t xml:space="preserve">Raaseporin kaupungin joukkoliikenteen </w:t>
      </w:r>
      <w:r w:rsidRPr="00FF79E7">
        <w:rPr>
          <w:rFonts w:ascii="Arial" w:hAnsi="Arial" w:cs="Arial"/>
          <w:b/>
          <w:bCs/>
          <w:sz w:val="18"/>
          <w:szCs w:val="18"/>
        </w:rPr>
        <w:t>Yleiset</w:t>
      </w:r>
      <w:r w:rsidRPr="00FF79E7">
        <w:rPr>
          <w:rFonts w:ascii="Arial" w:hAnsi="Arial" w:cs="Arial"/>
          <w:sz w:val="18"/>
          <w:szCs w:val="18"/>
        </w:rPr>
        <w:t xml:space="preserve"> </w:t>
      </w:r>
      <w:r w:rsidRPr="00FF79E7">
        <w:rPr>
          <w:rFonts w:ascii="Arial" w:hAnsi="Arial" w:cs="Arial"/>
          <w:b/>
          <w:bCs/>
          <w:sz w:val="18"/>
          <w:szCs w:val="18"/>
        </w:rPr>
        <w:t>matkakortti- ja matkustusehdot</w:t>
      </w:r>
      <w:r w:rsidRPr="00FF79E7">
        <w:rPr>
          <w:rFonts w:ascii="Arial" w:hAnsi="Arial" w:cs="Arial"/>
          <w:sz w:val="18"/>
          <w:szCs w:val="18"/>
        </w:rPr>
        <w:t xml:space="preserve"> tarkoittavat </w:t>
      </w:r>
      <w:proofErr w:type="spellStart"/>
      <w:r w:rsidRPr="00FF79E7">
        <w:rPr>
          <w:rFonts w:ascii="Arial" w:hAnsi="Arial" w:cs="Arial"/>
          <w:sz w:val="18"/>
          <w:szCs w:val="18"/>
        </w:rPr>
        <w:t>TVV:n</w:t>
      </w:r>
      <w:proofErr w:type="spellEnd"/>
      <w:r w:rsidRPr="00FF79E7">
        <w:rPr>
          <w:rFonts w:ascii="Arial" w:hAnsi="Arial" w:cs="Arial"/>
          <w:sz w:val="18"/>
          <w:szCs w:val="18"/>
        </w:rPr>
        <w:t xml:space="preserve"> kulloinkin voimassa olevia matkaehtoja, joita sovelletaan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järjestämiin joukkoliikennematkoihin ja -palveluihin. Voimassa olevat matkaehdot ovat saatavilla mm.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joukkoliikennepalvelun internetsivuilta.</w:t>
      </w:r>
    </w:p>
    <w:p w14:paraId="1F2B3FA7" w14:textId="77777777" w:rsidR="00FF79E7" w:rsidRPr="00FF79E7" w:rsidRDefault="00FF79E7" w:rsidP="00FF79E7">
      <w:pPr>
        <w:spacing w:after="0" w:line="240" w:lineRule="auto"/>
        <w:jc w:val="left"/>
        <w:rPr>
          <w:rFonts w:ascii="Arial" w:hAnsi="Arial" w:cs="Arial"/>
          <w:sz w:val="20"/>
          <w:szCs w:val="20"/>
        </w:rPr>
      </w:pPr>
    </w:p>
    <w:p w14:paraId="5935B438" w14:textId="77777777" w:rsidR="00FF79E7" w:rsidRPr="00FF79E7" w:rsidRDefault="00FF79E7" w:rsidP="00FF79E7">
      <w:pPr>
        <w:spacing w:after="0" w:line="240" w:lineRule="auto"/>
        <w:ind w:left="720"/>
        <w:jc w:val="left"/>
        <w:rPr>
          <w:rFonts w:ascii="Arial" w:hAnsi="Arial" w:cs="Arial"/>
          <w:sz w:val="18"/>
          <w:szCs w:val="18"/>
        </w:rPr>
      </w:pPr>
      <w:proofErr w:type="spellStart"/>
      <w:r w:rsidRPr="00FF79E7">
        <w:rPr>
          <w:rFonts w:ascii="Arial" w:hAnsi="Arial" w:cs="Arial"/>
          <w:b/>
          <w:bCs/>
          <w:sz w:val="18"/>
          <w:szCs w:val="18"/>
        </w:rPr>
        <w:lastRenderedPageBreak/>
        <w:t>TVV:n</w:t>
      </w:r>
      <w:proofErr w:type="spellEnd"/>
      <w:r w:rsidRPr="00FF79E7">
        <w:rPr>
          <w:rFonts w:ascii="Arial" w:hAnsi="Arial" w:cs="Arial"/>
          <w:b/>
          <w:bCs/>
          <w:sz w:val="18"/>
          <w:szCs w:val="18"/>
        </w:rPr>
        <w:t xml:space="preserve"> aineisto</w:t>
      </w:r>
      <w:r w:rsidRPr="00FF79E7">
        <w:rPr>
          <w:rFonts w:ascii="Arial" w:hAnsi="Arial" w:cs="Arial"/>
          <w:sz w:val="18"/>
          <w:szCs w:val="18"/>
        </w:rPr>
        <w:t xml:space="preserve"> tarkoittaa sopimuksen kohteena olevien toimenpiteiden toteutuksen yhteydessä käytettäviä tai niihin sisältyviä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ja Waltin asiakirjoja, kirjallisia tietoja, tietokantoja, ohjelmistoja sekä muuta aineistoa, jonka käyttöoikeus on luovutettu operaattorille sopimuksen perusteella.</w:t>
      </w:r>
    </w:p>
    <w:p w14:paraId="7C4FBE47" w14:textId="77777777" w:rsidR="00FF79E7" w:rsidRPr="00FF79E7" w:rsidRDefault="00FF79E7" w:rsidP="00FF79E7">
      <w:pPr>
        <w:spacing w:after="0" w:line="240" w:lineRule="auto"/>
        <w:jc w:val="left"/>
        <w:rPr>
          <w:rFonts w:ascii="Arial" w:hAnsi="Arial" w:cs="Arial"/>
          <w:sz w:val="18"/>
          <w:szCs w:val="18"/>
        </w:rPr>
      </w:pPr>
    </w:p>
    <w:p w14:paraId="1A43A640"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b/>
          <w:bCs/>
          <w:sz w:val="18"/>
          <w:szCs w:val="18"/>
        </w:rPr>
        <w:t xml:space="preserve">Puolesta-asiointi </w:t>
      </w:r>
      <w:r w:rsidRPr="00FF79E7">
        <w:rPr>
          <w:rFonts w:ascii="Arial" w:hAnsi="Arial" w:cs="Arial"/>
          <w:sz w:val="18"/>
          <w:szCs w:val="18"/>
        </w:rPr>
        <w:t>tarkoittaa tilannetta, jossa Operaattori hankkii palvelun Matkustajan pyynnöstä hänen puolestaan lipputuotteita hyödyntäen palvelun käyttäjän olemassa olevalla käyttäjätilillä olevia tunniste- ja käyttäjätietoja.</w:t>
      </w:r>
    </w:p>
    <w:p w14:paraId="304DB3DA" w14:textId="77777777" w:rsidR="00FF79E7" w:rsidRPr="00FF79E7" w:rsidRDefault="00FF79E7" w:rsidP="00FF79E7">
      <w:pPr>
        <w:spacing w:after="0" w:line="240" w:lineRule="auto"/>
        <w:jc w:val="left"/>
        <w:rPr>
          <w:rFonts w:ascii="Arial" w:hAnsi="Arial" w:cs="Arial"/>
          <w:sz w:val="18"/>
          <w:szCs w:val="18"/>
        </w:rPr>
      </w:pPr>
    </w:p>
    <w:p w14:paraId="2FF97A6D" w14:textId="77777777" w:rsidR="00FF79E7" w:rsidRPr="00FF79E7" w:rsidRDefault="00FF79E7" w:rsidP="00FF79E7">
      <w:pPr>
        <w:spacing w:after="0" w:line="240" w:lineRule="auto"/>
        <w:ind w:firstLine="720"/>
        <w:jc w:val="left"/>
        <w:rPr>
          <w:rFonts w:ascii="Arial" w:hAnsi="Arial" w:cs="Arial"/>
          <w:sz w:val="18"/>
          <w:szCs w:val="18"/>
        </w:rPr>
      </w:pPr>
      <w:r w:rsidRPr="00FF79E7">
        <w:rPr>
          <w:rFonts w:ascii="Arial" w:hAnsi="Arial" w:cs="Arial"/>
          <w:b/>
          <w:bCs/>
          <w:sz w:val="18"/>
          <w:szCs w:val="18"/>
        </w:rPr>
        <w:t>Matkustaja</w:t>
      </w:r>
      <w:r w:rsidRPr="00FF79E7">
        <w:rPr>
          <w:rFonts w:ascii="Arial" w:hAnsi="Arial" w:cs="Arial"/>
          <w:sz w:val="18"/>
          <w:szCs w:val="18"/>
        </w:rPr>
        <w:t xml:space="preserve"> on luonnollinen henkilö, joka hyödyntää operaattorin palvelua hankkiessaan mobiililipun.</w:t>
      </w:r>
    </w:p>
    <w:p w14:paraId="10DA8556" w14:textId="77777777" w:rsidR="00FF79E7" w:rsidRPr="00FF79E7" w:rsidRDefault="00FF79E7" w:rsidP="00FF79E7">
      <w:pPr>
        <w:spacing w:after="0" w:line="240" w:lineRule="auto"/>
        <w:jc w:val="left"/>
        <w:rPr>
          <w:rFonts w:ascii="Arial" w:hAnsi="Arial" w:cs="Arial"/>
          <w:sz w:val="18"/>
          <w:szCs w:val="18"/>
        </w:rPr>
      </w:pPr>
    </w:p>
    <w:p w14:paraId="2A39F0A3"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b/>
          <w:bCs/>
          <w:sz w:val="18"/>
          <w:szCs w:val="18"/>
        </w:rPr>
        <w:t>Mobiililiput</w:t>
      </w:r>
      <w:r w:rsidRPr="00FF79E7">
        <w:rPr>
          <w:rFonts w:ascii="Arial" w:hAnsi="Arial" w:cs="Arial"/>
          <w:sz w:val="18"/>
          <w:szCs w:val="18"/>
        </w:rPr>
        <w:t xml:space="preserve"> tarkoittavat myyntirajapinnassa kulloinkin saatavilla olevia matkalippuja, jotka oikeuttavat matkustajan matkustamaan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yleisissä matkaehdoissa ilmoitetuin ehdoin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joukkoliikenteessä ja joita hyödynnetään operaattorin palvelussa.</w:t>
      </w:r>
    </w:p>
    <w:p w14:paraId="0BD16021" w14:textId="77777777" w:rsidR="00FF79E7" w:rsidRPr="00FF79E7" w:rsidRDefault="00FF79E7" w:rsidP="00FF79E7">
      <w:pPr>
        <w:spacing w:after="0" w:line="240" w:lineRule="auto"/>
        <w:jc w:val="left"/>
        <w:rPr>
          <w:rFonts w:ascii="Arial" w:hAnsi="Arial" w:cs="Arial"/>
          <w:sz w:val="18"/>
          <w:szCs w:val="18"/>
        </w:rPr>
      </w:pPr>
    </w:p>
    <w:p w14:paraId="7A618D54" w14:textId="77777777" w:rsidR="00FF79E7" w:rsidRPr="00FF79E7" w:rsidRDefault="00FF79E7" w:rsidP="00FF79E7">
      <w:pPr>
        <w:spacing w:after="0" w:line="240" w:lineRule="auto"/>
        <w:ind w:firstLine="720"/>
        <w:jc w:val="left"/>
        <w:rPr>
          <w:rFonts w:ascii="Arial" w:hAnsi="Arial" w:cs="Arial"/>
          <w:sz w:val="18"/>
          <w:szCs w:val="18"/>
        </w:rPr>
      </w:pPr>
      <w:r w:rsidRPr="00FF79E7">
        <w:rPr>
          <w:rFonts w:ascii="Arial" w:hAnsi="Arial" w:cs="Arial"/>
          <w:b/>
          <w:bCs/>
          <w:sz w:val="18"/>
          <w:szCs w:val="18"/>
        </w:rPr>
        <w:t>Sopimus</w:t>
      </w:r>
      <w:r w:rsidRPr="00FF79E7">
        <w:rPr>
          <w:rFonts w:ascii="Arial" w:hAnsi="Arial" w:cs="Arial"/>
          <w:sz w:val="18"/>
          <w:szCs w:val="18"/>
        </w:rPr>
        <w:t xml:space="preserve"> tarkoittaa tätä Sopimusta ja sen liitteitä. </w:t>
      </w:r>
    </w:p>
    <w:p w14:paraId="0B77CA54" w14:textId="77777777" w:rsidR="00FF79E7" w:rsidRPr="00FF79E7" w:rsidRDefault="00FF79E7" w:rsidP="00FF79E7">
      <w:pPr>
        <w:spacing w:after="0" w:line="240" w:lineRule="auto"/>
        <w:jc w:val="left"/>
        <w:rPr>
          <w:rFonts w:ascii="Arial" w:hAnsi="Arial" w:cs="Arial"/>
          <w:b/>
          <w:bCs/>
          <w:sz w:val="18"/>
          <w:szCs w:val="18"/>
        </w:rPr>
      </w:pPr>
    </w:p>
    <w:p w14:paraId="0D99A0E8"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b/>
          <w:bCs/>
          <w:sz w:val="18"/>
          <w:szCs w:val="18"/>
        </w:rPr>
        <w:t xml:space="preserve">Tietoturvalla </w:t>
      </w:r>
      <w:r w:rsidRPr="00FF79E7">
        <w:rPr>
          <w:rFonts w:ascii="Arial" w:hAnsi="Arial" w:cs="Arial"/>
          <w:sz w:val="18"/>
          <w:szCs w:val="18"/>
        </w:rPr>
        <w:t>tarkoitetaan tiedon luottamuksellisuuden, eheyden ja saatavuuden (käytettävyyden) varmistamista. Käsitteitä tietoturvallisuus ja tietoturva käytetään synonyymeinä.</w:t>
      </w:r>
    </w:p>
    <w:p w14:paraId="59BE9416" w14:textId="77777777" w:rsidR="00FF79E7" w:rsidRPr="00FF79E7" w:rsidRDefault="00FF79E7" w:rsidP="00FF79E7">
      <w:pPr>
        <w:spacing w:after="0" w:line="240" w:lineRule="auto"/>
        <w:jc w:val="left"/>
        <w:rPr>
          <w:rFonts w:ascii="Arial" w:hAnsi="Arial" w:cs="Arial"/>
          <w:sz w:val="18"/>
          <w:szCs w:val="18"/>
        </w:rPr>
      </w:pPr>
    </w:p>
    <w:p w14:paraId="7F43E57B" w14:textId="77777777" w:rsidR="00FF79E7" w:rsidRDefault="00FF79E7" w:rsidP="00FF79E7">
      <w:pPr>
        <w:spacing w:after="0" w:line="240" w:lineRule="auto"/>
        <w:ind w:left="720"/>
        <w:jc w:val="left"/>
        <w:rPr>
          <w:rFonts w:ascii="Arial" w:hAnsi="Arial" w:cs="Arial"/>
          <w:sz w:val="18"/>
          <w:szCs w:val="18"/>
        </w:rPr>
      </w:pPr>
      <w:r w:rsidRPr="00FF79E7">
        <w:rPr>
          <w:rFonts w:ascii="Arial" w:hAnsi="Arial" w:cs="Arial"/>
          <w:b/>
          <w:bCs/>
          <w:sz w:val="18"/>
          <w:szCs w:val="18"/>
        </w:rPr>
        <w:t xml:space="preserve">Tietosuoja </w:t>
      </w:r>
      <w:r w:rsidRPr="00FF79E7">
        <w:rPr>
          <w:rFonts w:ascii="Arial" w:hAnsi="Arial" w:cs="Arial"/>
          <w:sz w:val="18"/>
          <w:szCs w:val="18"/>
        </w:rPr>
        <w:t>tarkoittaa Matkustajan henkilötietojen keräämistä, säilytystä ja hallinnointia koskevia vaatimuksia, joita yritysten ja organisaatioiden on noudatettava.</w:t>
      </w:r>
    </w:p>
    <w:p w14:paraId="5203F736" w14:textId="77777777" w:rsidR="008D194E" w:rsidRDefault="008D194E" w:rsidP="00FF79E7">
      <w:pPr>
        <w:spacing w:after="0" w:line="240" w:lineRule="auto"/>
        <w:ind w:left="720"/>
        <w:jc w:val="left"/>
        <w:rPr>
          <w:rFonts w:ascii="Arial" w:hAnsi="Arial" w:cs="Arial"/>
          <w:sz w:val="18"/>
          <w:szCs w:val="18"/>
        </w:rPr>
      </w:pPr>
    </w:p>
    <w:p w14:paraId="0D8C58F4" w14:textId="77777777" w:rsidR="00FF79E7" w:rsidRPr="00FF79E7" w:rsidRDefault="00FF79E7" w:rsidP="00FF79E7">
      <w:pPr>
        <w:spacing w:after="0" w:line="240" w:lineRule="auto"/>
        <w:ind w:left="720"/>
        <w:jc w:val="left"/>
        <w:rPr>
          <w:rFonts w:ascii="Arial" w:hAnsi="Arial" w:cs="Arial"/>
          <w:sz w:val="18"/>
          <w:szCs w:val="18"/>
        </w:rPr>
      </w:pPr>
    </w:p>
    <w:p w14:paraId="6AC7A98D" w14:textId="77777777" w:rsidR="00FF79E7" w:rsidRPr="00FF79E7" w:rsidRDefault="00FF79E7" w:rsidP="00FF79E7">
      <w:pPr>
        <w:pStyle w:val="ListParagraph"/>
      </w:pPr>
      <w:r w:rsidRPr="00FF79E7">
        <w:t>Sopimuksen tarkoitus</w:t>
      </w:r>
    </w:p>
    <w:p w14:paraId="08C06875"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sz w:val="18"/>
          <w:szCs w:val="18"/>
        </w:rPr>
        <w:t xml:space="preserve">Raaseporin kaupunki (TVV) on henkilökuljetus- ja liikkumispalveluntarjoaja, joka vastaa joukkoliikenteen suunnittelusta ja järjestämisestä, matkustajainformaatiosta, lippu- ja maksujärjestelmästä, taksoista, lipunmyynnistä ja matkalippujen tarkastuksesta Raaseporin kaupungissa joukkoliikenteen viranomaisalueella. </w:t>
      </w:r>
    </w:p>
    <w:p w14:paraId="58740913" w14:textId="77777777" w:rsidR="00FF79E7" w:rsidRPr="00FF79E7" w:rsidRDefault="00FF79E7" w:rsidP="00FF79E7">
      <w:pPr>
        <w:spacing w:after="0" w:line="240" w:lineRule="auto"/>
        <w:jc w:val="left"/>
        <w:rPr>
          <w:rFonts w:ascii="Arial" w:hAnsi="Arial" w:cs="Arial"/>
          <w:sz w:val="18"/>
          <w:szCs w:val="18"/>
        </w:rPr>
      </w:pPr>
    </w:p>
    <w:p w14:paraId="768CFD0F" w14:textId="77777777" w:rsidR="00FF79E7" w:rsidRPr="00FF79E7" w:rsidRDefault="00FF79E7" w:rsidP="00FF79E7">
      <w:pPr>
        <w:spacing w:after="0" w:line="240" w:lineRule="auto"/>
        <w:ind w:left="720"/>
        <w:jc w:val="left"/>
        <w:rPr>
          <w:rFonts w:ascii="Arial" w:hAnsi="Arial" w:cs="Arial"/>
          <w:sz w:val="18"/>
          <w:szCs w:val="18"/>
        </w:rPr>
      </w:pPr>
      <w:proofErr w:type="spellStart"/>
      <w:r w:rsidRPr="00FF79E7">
        <w:rPr>
          <w:rFonts w:ascii="Arial" w:hAnsi="Arial" w:cs="Arial"/>
          <w:sz w:val="18"/>
          <w:szCs w:val="18"/>
        </w:rPr>
        <w:t>TVV:n</w:t>
      </w:r>
      <w:proofErr w:type="spellEnd"/>
      <w:r w:rsidRPr="00FF79E7">
        <w:rPr>
          <w:rFonts w:ascii="Arial" w:hAnsi="Arial" w:cs="Arial"/>
          <w:sz w:val="18"/>
          <w:szCs w:val="18"/>
        </w:rPr>
        <w:t xml:space="preserve"> tavoitteena myyntirajapinnan avaamiselle liikkumis- ja yhdistämispalveluille on helpottaa ja lisätä joukkoliikenteen käyttöä Raaseporin kaupungissa joukkoliikenteen viranomaisalueella ja osana matkaketjuja sekä yhdistelmissä muiden liikkumispalvelujen kanssa.</w:t>
      </w:r>
    </w:p>
    <w:p w14:paraId="19D51C84" w14:textId="77777777" w:rsidR="00FF79E7" w:rsidRPr="00FF79E7" w:rsidRDefault="00FF79E7" w:rsidP="00FF79E7">
      <w:pPr>
        <w:spacing w:after="0" w:line="240" w:lineRule="auto"/>
        <w:jc w:val="left"/>
        <w:rPr>
          <w:rFonts w:ascii="Arial" w:hAnsi="Arial" w:cs="Arial"/>
          <w:sz w:val="18"/>
          <w:szCs w:val="18"/>
        </w:rPr>
      </w:pPr>
    </w:p>
    <w:p w14:paraId="1FB3B55E"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sz w:val="18"/>
          <w:szCs w:val="18"/>
        </w:rPr>
        <w:t xml:space="preserve">Tällä sopimuksella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on tarkoitus täyttää lippu- ja maksujärjestelmän myyntirajapinnan avaamisvelvoite sekä mahdollistaa Matkustajan puolesta-asiointi, jotka ovat määritelty Laki liikenteen palveluista (320/2017) 155 § ja 156 §:</w:t>
      </w:r>
      <w:proofErr w:type="spellStart"/>
      <w:r w:rsidRPr="00FF79E7">
        <w:rPr>
          <w:rFonts w:ascii="Arial" w:hAnsi="Arial" w:cs="Arial"/>
          <w:sz w:val="18"/>
          <w:szCs w:val="18"/>
        </w:rPr>
        <w:t>ssä</w:t>
      </w:r>
      <w:proofErr w:type="spellEnd"/>
      <w:r w:rsidRPr="00FF79E7">
        <w:rPr>
          <w:rFonts w:ascii="Arial" w:hAnsi="Arial" w:cs="Arial"/>
          <w:sz w:val="18"/>
          <w:szCs w:val="18"/>
        </w:rPr>
        <w:t>.</w:t>
      </w:r>
    </w:p>
    <w:p w14:paraId="4C41A094" w14:textId="77777777" w:rsidR="00FF79E7" w:rsidRPr="00FF79E7" w:rsidRDefault="00FF79E7" w:rsidP="00FF79E7">
      <w:pPr>
        <w:spacing w:after="0" w:line="240" w:lineRule="auto"/>
        <w:jc w:val="left"/>
        <w:rPr>
          <w:rFonts w:ascii="Arial" w:hAnsi="Arial" w:cs="Arial"/>
          <w:sz w:val="18"/>
          <w:szCs w:val="18"/>
        </w:rPr>
      </w:pPr>
      <w:r w:rsidRPr="00FF79E7">
        <w:rPr>
          <w:rFonts w:ascii="Arial" w:hAnsi="Arial" w:cs="Arial"/>
          <w:sz w:val="18"/>
          <w:szCs w:val="18"/>
        </w:rPr>
        <w:t xml:space="preserve"> </w:t>
      </w:r>
    </w:p>
    <w:p w14:paraId="0CBA27E8"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sz w:val="18"/>
          <w:szCs w:val="18"/>
        </w:rPr>
        <w:t xml:space="preserve">Operaattorille myönnetään tämän sopimuksen perusteella ja sopimuksessa määritellyin ehdoin käyttöoikeus sopimuksen mukaiseen myyntirajapintaan ja oikeus tarjota ja myydä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joukkoliikenteen mobiililippuja osana palvelua. Palvelu on operaattorin tarjoama liikennepalvelulain mukainen välitys- ja/tai yhdistämispalvelu tai muu liikkumispalvelu, jolle liikennepalvelulain mukaan rajapinta on avattava. </w:t>
      </w:r>
    </w:p>
    <w:p w14:paraId="5C99B676" w14:textId="77777777" w:rsidR="00FF79E7" w:rsidRPr="00FF79E7" w:rsidRDefault="00FF79E7" w:rsidP="00FF79E7">
      <w:pPr>
        <w:spacing w:after="0" w:line="240" w:lineRule="auto"/>
        <w:jc w:val="left"/>
        <w:rPr>
          <w:rFonts w:ascii="Arial" w:hAnsi="Arial" w:cs="Arial"/>
          <w:sz w:val="18"/>
          <w:szCs w:val="18"/>
        </w:rPr>
      </w:pPr>
    </w:p>
    <w:p w14:paraId="0FF9BC24" w14:textId="70628845" w:rsidR="00FF79E7" w:rsidRDefault="00FF79E7" w:rsidP="00FF79E7">
      <w:pPr>
        <w:spacing w:after="0" w:line="240" w:lineRule="auto"/>
        <w:ind w:left="720"/>
        <w:jc w:val="left"/>
        <w:rPr>
          <w:rFonts w:ascii="Arial" w:hAnsi="Arial" w:cs="Arial"/>
          <w:sz w:val="18"/>
          <w:szCs w:val="18"/>
        </w:rPr>
      </w:pPr>
      <w:r w:rsidRPr="00FF79E7">
        <w:rPr>
          <w:rFonts w:ascii="Arial" w:hAnsi="Arial" w:cs="Arial"/>
          <w:sz w:val="18"/>
          <w:szCs w:val="18"/>
        </w:rPr>
        <w:t xml:space="preserve">Operaattori sitoutuu tässä sopimuksessa esitettyihin ehtoihin rajapinnan käyttämisestä. Sopimuksessa sovitaan osapuolten oikeuksista ja velvoitteista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joukkoliikenteen mobiililippujen sisältyessä operaattorin palveluun.</w:t>
      </w:r>
    </w:p>
    <w:p w14:paraId="5D156DAD" w14:textId="77777777" w:rsidR="00FF79E7" w:rsidRDefault="00FF79E7" w:rsidP="00FF79E7">
      <w:pPr>
        <w:spacing w:after="0" w:line="240" w:lineRule="auto"/>
        <w:ind w:left="720"/>
        <w:jc w:val="left"/>
        <w:rPr>
          <w:rFonts w:ascii="Arial" w:hAnsi="Arial" w:cs="Arial"/>
          <w:sz w:val="18"/>
          <w:szCs w:val="18"/>
        </w:rPr>
      </w:pPr>
    </w:p>
    <w:p w14:paraId="2BFFF342" w14:textId="77777777" w:rsidR="008D194E" w:rsidRPr="00FF79E7" w:rsidRDefault="008D194E" w:rsidP="00FF79E7">
      <w:pPr>
        <w:spacing w:after="0" w:line="240" w:lineRule="auto"/>
        <w:ind w:left="720"/>
        <w:jc w:val="left"/>
        <w:rPr>
          <w:rFonts w:ascii="Arial" w:hAnsi="Arial" w:cs="Arial"/>
          <w:sz w:val="18"/>
          <w:szCs w:val="18"/>
        </w:rPr>
      </w:pPr>
    </w:p>
    <w:p w14:paraId="7AB35A6F" w14:textId="77777777" w:rsidR="00FF79E7" w:rsidRDefault="00FF79E7" w:rsidP="00FF79E7">
      <w:pPr>
        <w:pStyle w:val="ListParagraph"/>
      </w:pPr>
      <w:r w:rsidRPr="00FF79E7">
        <w:t xml:space="preserve">Rajapinnan käyttöoikeus ja käyttö </w:t>
      </w:r>
    </w:p>
    <w:p w14:paraId="2744CB5D" w14:textId="77777777" w:rsidR="00FF79E7" w:rsidRPr="00FF79E7" w:rsidRDefault="00FF79E7" w:rsidP="00FF79E7">
      <w:pPr>
        <w:pStyle w:val="ListParagraph"/>
        <w:numPr>
          <w:ilvl w:val="0"/>
          <w:numId w:val="0"/>
        </w:numPr>
        <w:ind w:left="113"/>
      </w:pPr>
    </w:p>
    <w:p w14:paraId="4DA15EB7" w14:textId="77777777" w:rsidR="00FF79E7" w:rsidRPr="00FF79E7" w:rsidRDefault="00FF79E7" w:rsidP="00FF79E7">
      <w:pPr>
        <w:pStyle w:val="ListParagraph"/>
        <w:numPr>
          <w:ilvl w:val="1"/>
          <w:numId w:val="2"/>
        </w:numPr>
      </w:pPr>
      <w:r w:rsidRPr="00FF79E7">
        <w:t>Hyväksymismenettely</w:t>
      </w:r>
    </w:p>
    <w:p w14:paraId="42BB7F34"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sz w:val="18"/>
          <w:szCs w:val="18"/>
        </w:rPr>
        <w:t xml:space="preserve">Hyväksymismenettelyn tarkoituksena on huolehtia siitä, että rajapinnasta palveluun hankittavat mobiililiput toimivat sopimuksen mukaisesti ja matkustaja saa sovitun tietosisällön oikealla tavalla. Menettelyssä huolehditaan myös, että lipputuotteiden käyttöön ja myyntiin liittyvä tietoliikenne ja raportointi toimivat oikein. Hintatiedot ovat rajapinnassa. </w:t>
      </w:r>
    </w:p>
    <w:p w14:paraId="2E0BB6DF" w14:textId="77777777" w:rsidR="00FF79E7" w:rsidRPr="00FF79E7" w:rsidRDefault="00FF79E7" w:rsidP="00FF79E7">
      <w:pPr>
        <w:spacing w:after="0" w:line="240" w:lineRule="auto"/>
        <w:jc w:val="left"/>
        <w:rPr>
          <w:rFonts w:ascii="Arial" w:hAnsi="Arial" w:cs="Arial"/>
          <w:sz w:val="18"/>
          <w:szCs w:val="18"/>
        </w:rPr>
      </w:pPr>
    </w:p>
    <w:p w14:paraId="12735FB5"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sz w:val="18"/>
          <w:szCs w:val="18"/>
        </w:rPr>
        <w:t xml:space="preserve">Hyväksymistestaaminen palvelusta hankittaville lipputuotteille tehdään ennen rajapinnan kaupallisen käytön aloittamista sekä ennen palvelun merkittäviä muutoksia. Operaattori on velvollinen ilmoittamaan </w:t>
      </w:r>
      <w:proofErr w:type="spellStart"/>
      <w:r w:rsidRPr="00FF79E7">
        <w:rPr>
          <w:rFonts w:ascii="Arial" w:hAnsi="Arial" w:cs="Arial"/>
          <w:sz w:val="18"/>
          <w:szCs w:val="18"/>
        </w:rPr>
        <w:t>TVV:lle</w:t>
      </w:r>
      <w:proofErr w:type="spellEnd"/>
      <w:r w:rsidRPr="00FF79E7">
        <w:rPr>
          <w:rFonts w:ascii="Arial" w:hAnsi="Arial" w:cs="Arial"/>
          <w:sz w:val="18"/>
          <w:szCs w:val="18"/>
        </w:rPr>
        <w:t xml:space="preserve"> ja Waltille palvelun merkittävistä muutoksista, jotka vaikuttavat mobiililippujen käyttöön. </w:t>
      </w:r>
    </w:p>
    <w:p w14:paraId="6F2B5C4C" w14:textId="77777777" w:rsidR="00FF79E7" w:rsidRPr="00FF79E7" w:rsidRDefault="00FF79E7" w:rsidP="00FF79E7">
      <w:pPr>
        <w:spacing w:after="0" w:line="240" w:lineRule="auto"/>
        <w:jc w:val="left"/>
        <w:rPr>
          <w:rFonts w:ascii="Arial" w:hAnsi="Arial" w:cs="Arial"/>
          <w:sz w:val="18"/>
          <w:szCs w:val="18"/>
        </w:rPr>
      </w:pPr>
    </w:p>
    <w:p w14:paraId="6D80BCA1"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sz w:val="18"/>
          <w:szCs w:val="18"/>
        </w:rPr>
        <w:t>Myöhemmät lisäykset operaattorin rajapinnasta hankkimaan lipputuotevalikoimaan sovitaan kirjallisin sähköposti-ilmoituksin yhteyshenkilöiden välillä. Tuotelisäykset saattavat edellyttää hyväksymismenettelyä.</w:t>
      </w:r>
    </w:p>
    <w:p w14:paraId="7ED1516A" w14:textId="77777777" w:rsidR="00FF79E7" w:rsidRPr="00FF79E7" w:rsidRDefault="00FF79E7" w:rsidP="00FF79E7">
      <w:pPr>
        <w:spacing w:after="0" w:line="240" w:lineRule="auto"/>
        <w:jc w:val="left"/>
        <w:rPr>
          <w:rFonts w:ascii="Arial" w:hAnsi="Arial" w:cs="Arial"/>
          <w:sz w:val="18"/>
          <w:szCs w:val="18"/>
        </w:rPr>
      </w:pPr>
    </w:p>
    <w:p w14:paraId="3F2D431F" w14:textId="77777777" w:rsidR="00FF79E7" w:rsidRPr="00FF79E7" w:rsidRDefault="00FF79E7" w:rsidP="00FF79E7">
      <w:pPr>
        <w:spacing w:after="0" w:line="240" w:lineRule="auto"/>
        <w:ind w:left="720"/>
        <w:jc w:val="left"/>
        <w:rPr>
          <w:rFonts w:ascii="Arial" w:hAnsi="Arial" w:cs="Arial"/>
          <w:sz w:val="18"/>
          <w:szCs w:val="18"/>
        </w:rPr>
      </w:pPr>
      <w:r w:rsidRPr="00FF79E7">
        <w:rPr>
          <w:rFonts w:ascii="Arial" w:hAnsi="Arial" w:cs="Arial"/>
          <w:sz w:val="18"/>
          <w:szCs w:val="18"/>
        </w:rPr>
        <w:t xml:space="preserve">Operaattori on velvollinen korjaamaan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ja Waltin hyväksymismenettelyssä havaitsemat puutteet ennen rajapinnan kaupallisen käytön aloittamista tai palvelun merkittävän muutoksen julkaisua. Hyväksynnän lipputuotteiden kaupallisen käytön aloittamiselle antaa TVV.</w:t>
      </w:r>
    </w:p>
    <w:p w14:paraId="4674E097" w14:textId="77777777" w:rsidR="00FF79E7" w:rsidRPr="00FF79E7" w:rsidRDefault="00FF79E7" w:rsidP="00FF79E7">
      <w:pPr>
        <w:spacing w:after="0" w:line="240" w:lineRule="auto"/>
        <w:jc w:val="left"/>
        <w:rPr>
          <w:rFonts w:ascii="Arial" w:hAnsi="Arial" w:cs="Arial"/>
          <w:sz w:val="18"/>
          <w:szCs w:val="18"/>
        </w:rPr>
      </w:pPr>
    </w:p>
    <w:p w14:paraId="0CD8E304" w14:textId="77777777" w:rsid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TVV yhdessä Waltin kanssa on velvollinen huolehtimaan siitä, että hyväksymismenettely suoritetaan kohtuullisessa ajassa.</w:t>
      </w:r>
    </w:p>
    <w:p w14:paraId="422251B6" w14:textId="77777777" w:rsidR="00FF79E7" w:rsidRPr="00FF79E7" w:rsidRDefault="00FF79E7" w:rsidP="00FF79E7">
      <w:pPr>
        <w:spacing w:after="0" w:line="240" w:lineRule="auto"/>
        <w:ind w:left="454"/>
        <w:jc w:val="left"/>
        <w:rPr>
          <w:rFonts w:ascii="Arial" w:hAnsi="Arial" w:cs="Arial"/>
          <w:sz w:val="18"/>
          <w:szCs w:val="18"/>
        </w:rPr>
      </w:pPr>
    </w:p>
    <w:p w14:paraId="7789C1FA" w14:textId="77777777" w:rsidR="00FF79E7" w:rsidRPr="00FF79E7" w:rsidRDefault="00FF79E7" w:rsidP="00FF79E7">
      <w:pPr>
        <w:pStyle w:val="ListParagraph"/>
        <w:numPr>
          <w:ilvl w:val="1"/>
          <w:numId w:val="2"/>
        </w:numPr>
      </w:pPr>
      <w:r w:rsidRPr="00FF79E7">
        <w:t>Myyntirajapinnasta hankittavien lippujen toiminta ja ulkoasu</w:t>
      </w:r>
    </w:p>
    <w:p w14:paraId="7AE3967E" w14:textId="77777777" w:rsidR="00FF79E7" w:rsidRPr="00FF79E7" w:rsidRDefault="00FF79E7" w:rsidP="0070399A">
      <w:pPr>
        <w:spacing w:after="0" w:line="240" w:lineRule="auto"/>
        <w:ind w:left="720"/>
        <w:jc w:val="left"/>
        <w:rPr>
          <w:rFonts w:ascii="Arial" w:hAnsi="Arial" w:cs="Arial"/>
          <w:sz w:val="18"/>
          <w:szCs w:val="18"/>
        </w:rPr>
      </w:pP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mobiililippujen myyntiin tarkoitetusta myyntirajapinnasta on saatavilla perushintaiseen kertamatkaan oikeuttavia lipputuotteita sekä puolesta-asioinnin piirissä olevat henkilökohtaiset matkustusoikeudet. Myyntirajapinta toimittaa palveluun käytännössä yksilöityjä matkatunnisteita, jotka kuvataan ja kirjoitetaan palvelussa matkustajalle samannäköisiksi lipuksi (mobiililipuksi) kuin vastaavat liput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joukkoliikenteen omissa sovelluksissa.</w:t>
      </w:r>
    </w:p>
    <w:p w14:paraId="08115796" w14:textId="77777777" w:rsidR="00FF79E7" w:rsidRPr="00FF79E7" w:rsidRDefault="00FF79E7" w:rsidP="00FF79E7">
      <w:pPr>
        <w:spacing w:after="0" w:line="240" w:lineRule="auto"/>
        <w:jc w:val="left"/>
        <w:rPr>
          <w:rFonts w:ascii="Arial" w:hAnsi="Arial" w:cs="Arial"/>
          <w:sz w:val="18"/>
          <w:szCs w:val="18"/>
        </w:rPr>
      </w:pPr>
    </w:p>
    <w:p w14:paraId="1C59DA0E" w14:textId="77777777" w:rsidR="00FF79E7" w:rsidRPr="00FF79E7" w:rsidRDefault="00FF79E7" w:rsidP="0070399A">
      <w:pPr>
        <w:autoSpaceDE w:val="0"/>
        <w:autoSpaceDN w:val="0"/>
        <w:adjustRightInd w:val="0"/>
        <w:spacing w:after="0" w:line="240" w:lineRule="auto"/>
        <w:ind w:left="720"/>
        <w:jc w:val="left"/>
        <w:rPr>
          <w:rFonts w:ascii="Arial" w:hAnsi="Arial" w:cs="Arial"/>
          <w:sz w:val="18"/>
          <w:szCs w:val="18"/>
        </w:rPr>
      </w:pP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mobiililippujen tulee toimia operaattorin palvelussa kuten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omien mobiililippujen. Selvyyden vuoksi todettakoon, että lippuja ei osteta eikä myydä tietyille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joukkoliikenteen vuoroille eikä tiettyjen vuorojen toteutumista voida taata. </w:t>
      </w:r>
    </w:p>
    <w:p w14:paraId="3E0F0648" w14:textId="77777777" w:rsidR="00FF79E7" w:rsidRPr="00FF79E7" w:rsidRDefault="00FF79E7" w:rsidP="00FF79E7">
      <w:pPr>
        <w:autoSpaceDE w:val="0"/>
        <w:autoSpaceDN w:val="0"/>
        <w:adjustRightInd w:val="0"/>
        <w:spacing w:after="0" w:line="240" w:lineRule="auto"/>
        <w:jc w:val="left"/>
        <w:rPr>
          <w:rFonts w:ascii="Arial" w:hAnsi="Arial" w:cs="Arial"/>
          <w:sz w:val="18"/>
          <w:szCs w:val="18"/>
        </w:rPr>
      </w:pPr>
    </w:p>
    <w:p w14:paraId="6170BEA9" w14:textId="77777777" w:rsidR="00FF79E7" w:rsidRPr="00FF79E7" w:rsidRDefault="00FF79E7" w:rsidP="0070399A">
      <w:pPr>
        <w:autoSpaceDE w:val="0"/>
        <w:autoSpaceDN w:val="0"/>
        <w:adjustRightInd w:val="0"/>
        <w:spacing w:after="0" w:line="240" w:lineRule="auto"/>
        <w:ind w:left="720"/>
        <w:jc w:val="left"/>
        <w:rPr>
          <w:rFonts w:ascii="Arial" w:hAnsi="Arial" w:cs="Arial"/>
          <w:sz w:val="18"/>
          <w:szCs w:val="18"/>
        </w:rPr>
      </w:pPr>
      <w:r w:rsidRPr="00FF79E7">
        <w:rPr>
          <w:rFonts w:ascii="Arial" w:hAnsi="Arial" w:cs="Arial"/>
          <w:sz w:val="18"/>
          <w:szCs w:val="18"/>
        </w:rPr>
        <w:t xml:space="preserve">Lippujen ulkoasu tulee toteuttaa operaattorin palvelussa mahdollisimman samanlaiseksi, kuin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omassa sovelluksessa (yleisimmin </w:t>
      </w:r>
      <w:proofErr w:type="spellStart"/>
      <w:r w:rsidRPr="00FF79E7">
        <w:rPr>
          <w:rFonts w:ascii="Arial" w:hAnsi="Arial" w:cs="Arial"/>
          <w:sz w:val="18"/>
          <w:szCs w:val="18"/>
        </w:rPr>
        <w:t>Waltti</w:t>
      </w:r>
      <w:proofErr w:type="spellEnd"/>
      <w:r w:rsidRPr="00FF79E7">
        <w:rPr>
          <w:rFonts w:ascii="Arial" w:hAnsi="Arial" w:cs="Arial"/>
          <w:sz w:val="18"/>
          <w:szCs w:val="18"/>
        </w:rPr>
        <w:t xml:space="preserve"> -mobiilisovellus ja </w:t>
      </w:r>
      <w:proofErr w:type="spellStart"/>
      <w:r w:rsidRPr="00FF79E7">
        <w:rPr>
          <w:rFonts w:ascii="Arial" w:hAnsi="Arial" w:cs="Arial"/>
          <w:sz w:val="18"/>
          <w:szCs w:val="18"/>
        </w:rPr>
        <w:t>Waltti</w:t>
      </w:r>
      <w:proofErr w:type="spellEnd"/>
      <w:r w:rsidRPr="00FF79E7">
        <w:rPr>
          <w:rFonts w:ascii="Arial" w:hAnsi="Arial" w:cs="Arial"/>
          <w:sz w:val="18"/>
          <w:szCs w:val="18"/>
        </w:rPr>
        <w:t xml:space="preserve"> -ilme) tai toteuttaen se </w:t>
      </w:r>
      <w:proofErr w:type="spellStart"/>
      <w:r w:rsidRPr="00FF79E7">
        <w:rPr>
          <w:rFonts w:ascii="Arial" w:hAnsi="Arial" w:cs="Arial"/>
          <w:sz w:val="18"/>
          <w:szCs w:val="18"/>
        </w:rPr>
        <w:t>TVV:n</w:t>
      </w:r>
      <w:proofErr w:type="spellEnd"/>
      <w:r w:rsidRPr="00FF79E7">
        <w:rPr>
          <w:rFonts w:ascii="Arial" w:hAnsi="Arial" w:cs="Arial"/>
          <w:sz w:val="18"/>
          <w:szCs w:val="18"/>
        </w:rPr>
        <w:t xml:space="preserve"> omalla Waltin yleisestä ilmeestä poikkeavalla graafisella ilmeellä. Lippujen QR-koodin tai muun tunnisteen tulee päivittyä voimassaoloaikana rajapintakuvauksen mukaisesti. Lipun ulkoasu tulee hyväksyttää </w:t>
      </w:r>
      <w:proofErr w:type="spellStart"/>
      <w:r w:rsidRPr="00FF79E7">
        <w:rPr>
          <w:rFonts w:ascii="Arial" w:hAnsi="Arial" w:cs="Arial"/>
          <w:sz w:val="18"/>
          <w:szCs w:val="18"/>
        </w:rPr>
        <w:t>TVV:llä</w:t>
      </w:r>
      <w:proofErr w:type="spellEnd"/>
      <w:r w:rsidRPr="00FF79E7">
        <w:rPr>
          <w:rFonts w:ascii="Arial" w:hAnsi="Arial" w:cs="Arial"/>
          <w:sz w:val="18"/>
          <w:szCs w:val="18"/>
        </w:rPr>
        <w:t xml:space="preserve"> ennen julkaisua sekä ennen jokaista merkittävää ulkoasupäivitystä. </w:t>
      </w:r>
    </w:p>
    <w:p w14:paraId="3D4F56AD" w14:textId="77777777" w:rsidR="00FF79E7" w:rsidRPr="00FF79E7" w:rsidRDefault="00FF79E7" w:rsidP="00FF79E7">
      <w:pPr>
        <w:autoSpaceDE w:val="0"/>
        <w:autoSpaceDN w:val="0"/>
        <w:adjustRightInd w:val="0"/>
        <w:spacing w:after="0" w:line="240" w:lineRule="auto"/>
        <w:jc w:val="left"/>
        <w:rPr>
          <w:rFonts w:ascii="Arial" w:hAnsi="Arial" w:cs="Arial"/>
          <w:sz w:val="18"/>
          <w:szCs w:val="18"/>
        </w:rPr>
      </w:pPr>
    </w:p>
    <w:p w14:paraId="27BCF94D" w14:textId="77777777" w:rsidR="00FF79E7" w:rsidRPr="00FF79E7" w:rsidRDefault="00FF79E7" w:rsidP="0070399A">
      <w:pPr>
        <w:autoSpaceDE w:val="0"/>
        <w:autoSpaceDN w:val="0"/>
        <w:adjustRightInd w:val="0"/>
        <w:spacing w:after="0" w:line="240" w:lineRule="auto"/>
        <w:ind w:left="720"/>
        <w:jc w:val="left"/>
        <w:rPr>
          <w:rFonts w:ascii="Arial" w:hAnsi="Arial" w:cs="Arial"/>
          <w:sz w:val="18"/>
          <w:szCs w:val="18"/>
        </w:rPr>
      </w:pP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mobiililippujen voimassa olevaan ulkoasuun ja toiminnallisuuteen liittyviä ohjeita on saatavissa </w:t>
      </w:r>
      <w:proofErr w:type="spellStart"/>
      <w:r w:rsidRPr="00FF79E7">
        <w:rPr>
          <w:rFonts w:ascii="Arial" w:hAnsi="Arial" w:cs="Arial"/>
          <w:sz w:val="18"/>
          <w:szCs w:val="18"/>
        </w:rPr>
        <w:t>Waltti</w:t>
      </w:r>
      <w:proofErr w:type="spellEnd"/>
      <w:r w:rsidRPr="00FF79E7">
        <w:rPr>
          <w:rFonts w:ascii="Arial" w:hAnsi="Arial" w:cs="Arial"/>
          <w:sz w:val="18"/>
          <w:szCs w:val="18"/>
        </w:rPr>
        <w:t xml:space="preserve"> Solutions Oy:ltä pyydettäessä.</w:t>
      </w:r>
    </w:p>
    <w:p w14:paraId="17B4B945" w14:textId="77777777" w:rsidR="00FF79E7" w:rsidRPr="00FF79E7" w:rsidRDefault="00FF79E7" w:rsidP="00FF79E7">
      <w:pPr>
        <w:autoSpaceDE w:val="0"/>
        <w:autoSpaceDN w:val="0"/>
        <w:adjustRightInd w:val="0"/>
        <w:spacing w:after="0" w:line="240" w:lineRule="auto"/>
        <w:jc w:val="left"/>
        <w:rPr>
          <w:rFonts w:ascii="Arial" w:hAnsi="Arial" w:cs="Arial"/>
          <w:i/>
          <w:iCs/>
          <w:sz w:val="18"/>
          <w:szCs w:val="18"/>
        </w:rPr>
      </w:pPr>
    </w:p>
    <w:p w14:paraId="0B344BAF"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TVV luovuttaa myyntirajapinnan käytettäväksi siinä muodossa kuin se on ja liput siinä muodossa kuin ne ovat. TVV pidättää oikeuden muuttaa rajapintaa ja rajapintakuvausta sekä lipun ulkoasuja. </w:t>
      </w:r>
    </w:p>
    <w:p w14:paraId="70483437" w14:textId="77777777" w:rsidR="00FF79E7" w:rsidRPr="00FF79E7" w:rsidRDefault="00FF79E7" w:rsidP="00FF79E7">
      <w:pPr>
        <w:spacing w:after="0" w:line="240" w:lineRule="auto"/>
        <w:jc w:val="left"/>
        <w:rPr>
          <w:rFonts w:ascii="Arial" w:hAnsi="Arial" w:cs="Arial"/>
          <w:sz w:val="18"/>
          <w:szCs w:val="18"/>
        </w:rPr>
      </w:pPr>
    </w:p>
    <w:p w14:paraId="1D08124D" w14:textId="77777777" w:rsidR="00FF79E7" w:rsidRPr="00FF79E7" w:rsidRDefault="00FF79E7" w:rsidP="0070399A">
      <w:pPr>
        <w:autoSpaceDE w:val="0"/>
        <w:autoSpaceDN w:val="0"/>
        <w:adjustRightInd w:val="0"/>
        <w:spacing w:after="0" w:line="240" w:lineRule="auto"/>
        <w:ind w:left="720"/>
        <w:jc w:val="left"/>
        <w:rPr>
          <w:rFonts w:ascii="Arial" w:hAnsi="Arial" w:cs="Arial"/>
          <w:sz w:val="18"/>
          <w:szCs w:val="18"/>
        </w:rPr>
      </w:pPr>
      <w:r w:rsidRPr="00FF79E7">
        <w:rPr>
          <w:rFonts w:ascii="Arial" w:hAnsi="Arial" w:cs="Arial"/>
          <w:sz w:val="18"/>
          <w:szCs w:val="18"/>
        </w:rPr>
        <w:t xml:space="preserve">Myyntirajapinnan hyödyntämiseen tähtäävät käytännön järjestelyt alkavat operaattorin yhteydenotolla </w:t>
      </w:r>
      <w:proofErr w:type="spellStart"/>
      <w:r w:rsidRPr="00FF79E7">
        <w:rPr>
          <w:rFonts w:ascii="Arial" w:hAnsi="Arial" w:cs="Arial"/>
          <w:sz w:val="18"/>
          <w:szCs w:val="18"/>
        </w:rPr>
        <w:t>Waltti</w:t>
      </w:r>
      <w:proofErr w:type="spellEnd"/>
      <w:r w:rsidRPr="00FF79E7">
        <w:rPr>
          <w:rFonts w:ascii="Arial" w:hAnsi="Arial" w:cs="Arial"/>
          <w:sz w:val="18"/>
          <w:szCs w:val="18"/>
        </w:rPr>
        <w:t xml:space="preserve"> </w:t>
      </w:r>
      <w:proofErr w:type="spellStart"/>
      <w:r w:rsidRPr="00FF79E7">
        <w:rPr>
          <w:rFonts w:ascii="Arial" w:hAnsi="Arial" w:cs="Arial"/>
          <w:sz w:val="18"/>
          <w:szCs w:val="18"/>
        </w:rPr>
        <w:t>Solution</w:t>
      </w:r>
      <w:proofErr w:type="spellEnd"/>
      <w:r w:rsidRPr="00FF79E7">
        <w:rPr>
          <w:rFonts w:ascii="Arial" w:hAnsi="Arial" w:cs="Arial"/>
          <w:sz w:val="18"/>
          <w:szCs w:val="18"/>
        </w:rPr>
        <w:t xml:space="preserve"> Oy:hyn. Operaattorille luodaan pääsy Waltin kumppanimyynnin kehitysjärjestelmään.</w:t>
      </w:r>
    </w:p>
    <w:p w14:paraId="59B2D23D" w14:textId="77777777" w:rsidR="00FF79E7" w:rsidRPr="00FF79E7" w:rsidRDefault="00FF79E7" w:rsidP="00FF79E7">
      <w:pPr>
        <w:spacing w:after="0" w:line="240" w:lineRule="auto"/>
        <w:jc w:val="left"/>
        <w:rPr>
          <w:rFonts w:ascii="Arial" w:hAnsi="Arial" w:cs="Arial"/>
          <w:sz w:val="18"/>
          <w:szCs w:val="18"/>
          <w:highlight w:val="yellow"/>
        </w:rPr>
      </w:pPr>
    </w:p>
    <w:p w14:paraId="3C3845D4"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Operaattorin käytettävissä ja saatavilla on myös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joukkoliikenteen avoin data kuten pysäkki-, aikataulu- ja reittitiedot sekä mahdollisesti reaaliaikainen aikataulu- ja reittitieto sekä häiriöinformaatio </w:t>
      </w:r>
      <w:proofErr w:type="spellStart"/>
      <w:r w:rsidRPr="00FF79E7">
        <w:rPr>
          <w:rFonts w:ascii="Arial" w:hAnsi="Arial" w:cs="Arial"/>
          <w:sz w:val="18"/>
          <w:szCs w:val="18"/>
        </w:rPr>
        <w:t>Digitransitin</w:t>
      </w:r>
      <w:proofErr w:type="spellEnd"/>
      <w:r w:rsidRPr="00FF79E7">
        <w:rPr>
          <w:rFonts w:ascii="Arial" w:hAnsi="Arial" w:cs="Arial"/>
          <w:sz w:val="18"/>
          <w:szCs w:val="18"/>
        </w:rPr>
        <w:t xml:space="preserve"> kehittäjäsivulla.</w:t>
      </w:r>
    </w:p>
    <w:p w14:paraId="55DB9D6C" w14:textId="271C3701" w:rsidR="00FF79E7" w:rsidRPr="00FF79E7" w:rsidRDefault="0070399A" w:rsidP="00FF79E7">
      <w:pPr>
        <w:spacing w:after="0" w:line="240" w:lineRule="auto"/>
        <w:jc w:val="left"/>
        <w:rPr>
          <w:rFonts w:ascii="Arial" w:hAnsi="Arial" w:cs="Arial"/>
          <w:sz w:val="18"/>
          <w:szCs w:val="18"/>
        </w:rPr>
      </w:pPr>
      <w:r>
        <w:rPr>
          <w:rFonts w:ascii="Arial" w:hAnsi="Arial" w:cs="Arial"/>
          <w:sz w:val="18"/>
          <w:szCs w:val="18"/>
        </w:rPr>
        <w:tab/>
      </w:r>
    </w:p>
    <w:p w14:paraId="6533160B"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TVV edellyttää kohdassa 3.1. mainittujen toimenpiteiden suorittamista ennen käyttöoikeuden myöntämistä ja kaupallisen käytön aloittamista.</w:t>
      </w:r>
    </w:p>
    <w:p w14:paraId="73E18DB8" w14:textId="77777777" w:rsidR="00FF79E7" w:rsidRPr="00FF79E7" w:rsidRDefault="00FF79E7" w:rsidP="00FF79E7">
      <w:pPr>
        <w:autoSpaceDE w:val="0"/>
        <w:autoSpaceDN w:val="0"/>
        <w:adjustRightInd w:val="0"/>
        <w:spacing w:after="0" w:line="240" w:lineRule="auto"/>
        <w:jc w:val="left"/>
        <w:rPr>
          <w:rFonts w:ascii="Arial" w:hAnsi="Arial" w:cs="Arial"/>
          <w:sz w:val="18"/>
          <w:szCs w:val="18"/>
        </w:rPr>
      </w:pPr>
    </w:p>
    <w:p w14:paraId="2F06B100" w14:textId="18CAF206" w:rsidR="00FF79E7" w:rsidRPr="00FF79E7" w:rsidRDefault="00FF79E7" w:rsidP="00FF79E7">
      <w:pPr>
        <w:pStyle w:val="ListParagraph"/>
        <w:numPr>
          <w:ilvl w:val="1"/>
          <w:numId w:val="2"/>
        </w:numPr>
      </w:pPr>
      <w:r w:rsidRPr="00FF79E7">
        <w:t>Rajapinnan käyttövaihe</w:t>
      </w:r>
    </w:p>
    <w:p w14:paraId="67465FCF" w14:textId="77777777" w:rsid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vastaa siitä, että palvelu hyödyntää sopimuksen tarkoittamaa myyntirajapintaa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mobiililipun matkatunnisteen noutamiseksi palveluun välittääkseen sen edelleen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mobiililippuna matkustajalle. Rajapinnasta välitetty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 oikeuttaa matkustajan matkustamaan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kuljetus- ja liikennepalveluissa </w:t>
      </w:r>
      <w:r w:rsidRPr="00FF79E7">
        <w:rPr>
          <w:rFonts w:ascii="Arial" w:hAnsi="Arial" w:cs="Arial"/>
          <w:color w:val="00B050"/>
          <w:sz w:val="18"/>
          <w:szCs w:val="18"/>
        </w:rPr>
        <w:t xml:space="preserve">yleisissä </w:t>
      </w:r>
      <w:r w:rsidRPr="00FF79E7">
        <w:rPr>
          <w:rFonts w:ascii="Arial" w:hAnsi="Arial" w:cs="Arial"/>
          <w:sz w:val="18"/>
          <w:szCs w:val="18"/>
        </w:rPr>
        <w:t xml:space="preserve">matkakortti- ja matkustusehdoissa ilmoitetuin ehdoin samalla tavalla kuin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omien myyntikanavien kautta toimitetuilla vastaavilla lipuilla. </w:t>
      </w:r>
    </w:p>
    <w:p w14:paraId="2EC108DE" w14:textId="6DF83CEE" w:rsidR="00FF79E7" w:rsidRDefault="00FF79E7" w:rsidP="00FF79E7">
      <w:pPr>
        <w:spacing w:after="0" w:line="240" w:lineRule="auto"/>
        <w:ind w:left="360"/>
        <w:jc w:val="left"/>
        <w:rPr>
          <w:rFonts w:ascii="Arial" w:hAnsi="Arial" w:cs="Arial"/>
          <w:sz w:val="18"/>
          <w:szCs w:val="18"/>
        </w:rPr>
      </w:pPr>
      <w:r w:rsidRPr="00FF79E7">
        <w:rPr>
          <w:rFonts w:ascii="Arial" w:hAnsi="Arial" w:cs="Arial"/>
          <w:sz w:val="18"/>
          <w:szCs w:val="18"/>
        </w:rPr>
        <w:t xml:space="preserve"> </w:t>
      </w:r>
    </w:p>
    <w:p w14:paraId="21C298A2" w14:textId="77777777" w:rsidR="008D194E" w:rsidRPr="00FF79E7" w:rsidRDefault="008D194E" w:rsidP="00FF79E7">
      <w:pPr>
        <w:spacing w:after="0" w:line="240" w:lineRule="auto"/>
        <w:ind w:left="360"/>
        <w:jc w:val="left"/>
        <w:rPr>
          <w:rFonts w:ascii="Arial" w:hAnsi="Arial" w:cs="Arial"/>
          <w:sz w:val="18"/>
          <w:szCs w:val="18"/>
        </w:rPr>
      </w:pPr>
    </w:p>
    <w:p w14:paraId="3E7E0B82" w14:textId="77777777" w:rsidR="00FF79E7" w:rsidRDefault="00FF79E7" w:rsidP="00FF79E7">
      <w:pPr>
        <w:pStyle w:val="ListParagraph"/>
      </w:pPr>
      <w:r w:rsidRPr="00FF79E7">
        <w:t>Osapuolten vastuut</w:t>
      </w:r>
    </w:p>
    <w:p w14:paraId="67215D4A" w14:textId="77777777" w:rsidR="00FF79E7" w:rsidRPr="00FF79E7" w:rsidRDefault="00FF79E7" w:rsidP="00FF79E7">
      <w:pPr>
        <w:pStyle w:val="ListParagraph"/>
        <w:numPr>
          <w:ilvl w:val="0"/>
          <w:numId w:val="0"/>
        </w:numPr>
        <w:ind w:left="113"/>
      </w:pPr>
    </w:p>
    <w:p w14:paraId="048C526C" w14:textId="77777777" w:rsidR="00FF79E7" w:rsidRPr="00FF79E7" w:rsidRDefault="00FF79E7" w:rsidP="00FF79E7">
      <w:pPr>
        <w:pStyle w:val="ListParagraph"/>
        <w:numPr>
          <w:ilvl w:val="1"/>
          <w:numId w:val="2"/>
        </w:numPr>
      </w:pPr>
      <w:r w:rsidRPr="00FF79E7">
        <w:t>Operaattorin yleiset velvoitteet ja vastuut</w:t>
      </w:r>
    </w:p>
    <w:p w14:paraId="1642A4B2"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Operaattorin on välittömästi ilmoitettava </w:t>
      </w:r>
      <w:proofErr w:type="spellStart"/>
      <w:r w:rsidRPr="00FF79E7">
        <w:rPr>
          <w:rFonts w:ascii="Arial" w:hAnsi="Arial" w:cs="Arial"/>
          <w:sz w:val="18"/>
          <w:szCs w:val="18"/>
        </w:rPr>
        <w:t>TVV:lle</w:t>
      </w:r>
      <w:proofErr w:type="spellEnd"/>
      <w:r w:rsidRPr="00FF79E7">
        <w:rPr>
          <w:rFonts w:ascii="Arial" w:hAnsi="Arial" w:cs="Arial"/>
          <w:sz w:val="18"/>
          <w:szCs w:val="18"/>
        </w:rPr>
        <w:t xml:space="preserve"> tietoonsa tulleista virheistä tai puutteista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tai Waltin suorituksessa. Tämän lisäksi operaattorin on välittömästi ilmoitettava </w:t>
      </w:r>
      <w:proofErr w:type="spellStart"/>
      <w:r w:rsidRPr="00FF79E7">
        <w:rPr>
          <w:rFonts w:ascii="Arial" w:hAnsi="Arial" w:cs="Arial"/>
          <w:sz w:val="18"/>
          <w:szCs w:val="18"/>
        </w:rPr>
        <w:t>TVV:lle</w:t>
      </w:r>
      <w:proofErr w:type="spellEnd"/>
      <w:r w:rsidRPr="00FF79E7">
        <w:rPr>
          <w:rFonts w:ascii="Arial" w:hAnsi="Arial" w:cs="Arial"/>
          <w:sz w:val="18"/>
          <w:szCs w:val="18"/>
        </w:rPr>
        <w:t xml:space="preserve"> seikoista, joilla on tai voi olla merkitystä sopimusvelvoitteiden täyttämisessä jatkossa.</w:t>
      </w:r>
    </w:p>
    <w:p w14:paraId="15B501A1" w14:textId="77777777" w:rsidR="00FF79E7" w:rsidRPr="00FF79E7" w:rsidRDefault="00FF79E7" w:rsidP="00FF79E7">
      <w:pPr>
        <w:spacing w:after="0" w:line="240" w:lineRule="auto"/>
        <w:jc w:val="left"/>
        <w:rPr>
          <w:rFonts w:ascii="Arial" w:hAnsi="Arial" w:cs="Arial"/>
          <w:sz w:val="18"/>
          <w:szCs w:val="18"/>
        </w:rPr>
      </w:pPr>
    </w:p>
    <w:p w14:paraId="5C0C4378"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vastaa siitä, että palvelu, sen suorittaminen tai markkinointi ei vaaranna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julkisen palveluvelvoitteen toteuttamista tai muodosta maine- tai muutakaan haittaa joukkoliikenteen toiminnalle.</w:t>
      </w:r>
    </w:p>
    <w:p w14:paraId="5D854575" w14:textId="77777777" w:rsidR="00FF79E7" w:rsidRPr="00FF79E7" w:rsidRDefault="00FF79E7" w:rsidP="00FF79E7">
      <w:pPr>
        <w:spacing w:after="0" w:line="240" w:lineRule="auto"/>
        <w:jc w:val="left"/>
        <w:rPr>
          <w:rFonts w:ascii="Arial" w:hAnsi="Arial" w:cs="Arial"/>
          <w:sz w:val="18"/>
          <w:szCs w:val="18"/>
        </w:rPr>
      </w:pPr>
    </w:p>
    <w:p w14:paraId="5CC684CD"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ei saa ilman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etukäteistä kirjallista suostumusta muuttaa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aineistoa eli myyntirajapinnan avaamisen ja toteutuksen yhteydessä käytettäviä tai niihin sisältyviä joukkoliikenteen asiakirjoja kuten esimerkiksi matkustajalle annettavia lipun käyttöehtoja, yleisiä matkakortti- ja matkustusehtoja, kirjallisia tietoja, tietokantoja, ohjelmistoja sekä muuta aineistoa, jonka käyttöoikeus on luovutettu operaattorille sopimuksen perusteella.</w:t>
      </w:r>
    </w:p>
    <w:p w14:paraId="46E18A82" w14:textId="77777777" w:rsidR="00FF79E7" w:rsidRPr="00FF79E7" w:rsidRDefault="00FF79E7" w:rsidP="00FF79E7">
      <w:pPr>
        <w:spacing w:after="0" w:line="240" w:lineRule="auto"/>
        <w:jc w:val="left"/>
        <w:rPr>
          <w:rFonts w:ascii="Arial" w:hAnsi="Arial" w:cs="Arial"/>
          <w:sz w:val="18"/>
          <w:szCs w:val="18"/>
        </w:rPr>
      </w:pPr>
    </w:p>
    <w:p w14:paraId="558B757E"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vastaa siitä, että operaattorin palvelu ei heikennä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joukkoliikenteen kuljettajien tai matkalippujen tarkastajien mahdollisuutta tarkastaa lippu matkustajan käyttäessä palvelusta hankittua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joukkoliikenteen mobiililippua, kun matkustaja on nousemassa joukkoliikennevälineeseen tai ollessaan välineessä. Lippu tulee olla tarkastettavissa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yleisten matkakortti- ja matkustusehtojen mukaisesti. </w:t>
      </w:r>
    </w:p>
    <w:p w14:paraId="62273B90" w14:textId="77777777" w:rsidR="00FF79E7" w:rsidRPr="00FF79E7" w:rsidRDefault="00FF79E7" w:rsidP="00FF79E7">
      <w:pPr>
        <w:spacing w:after="0" w:line="240" w:lineRule="auto"/>
        <w:jc w:val="left"/>
        <w:rPr>
          <w:rFonts w:ascii="Arial" w:hAnsi="Arial" w:cs="Arial"/>
          <w:sz w:val="18"/>
          <w:szCs w:val="18"/>
        </w:rPr>
      </w:pPr>
    </w:p>
    <w:p w14:paraId="1624E685" w14:textId="77777777" w:rsidR="00FF79E7" w:rsidRPr="00FF79E7" w:rsidRDefault="00FF79E7" w:rsidP="0070399A">
      <w:pPr>
        <w:spacing w:after="0" w:line="240" w:lineRule="auto"/>
        <w:ind w:left="720"/>
        <w:jc w:val="left"/>
        <w:rPr>
          <w:rFonts w:ascii="Arial" w:hAnsi="Arial" w:cs="Arial"/>
          <w:color w:val="4472C4" w:themeColor="accent1"/>
          <w:sz w:val="18"/>
          <w:szCs w:val="18"/>
        </w:rPr>
      </w:pPr>
      <w:r w:rsidRPr="00FF79E7">
        <w:rPr>
          <w:rFonts w:ascii="Arial" w:hAnsi="Arial" w:cs="Arial"/>
          <w:sz w:val="18"/>
          <w:szCs w:val="18"/>
        </w:rPr>
        <w:t xml:space="preserve">Operaattori noudattaa kaikessa tämän sopimuksen kohteena olevassa toiminnassa asianmukaisia menettelytapoja, ohjeita ja tietoturvamääräyksiä sekä hyvää tietojenkäsittelytapaa. Operaattori vastaa siitä, että palvelun tietoturva on riskeihin nähden riittävällä tasolla. </w:t>
      </w:r>
      <w:r w:rsidRPr="00FF79E7">
        <w:rPr>
          <w:rFonts w:ascii="Arial" w:hAnsi="Arial" w:cs="Arial"/>
          <w:color w:val="4472C4" w:themeColor="accent1"/>
          <w:sz w:val="18"/>
          <w:szCs w:val="18"/>
        </w:rPr>
        <w:t xml:space="preserve"> </w:t>
      </w:r>
    </w:p>
    <w:p w14:paraId="20AC42AD" w14:textId="77777777" w:rsidR="00FF79E7" w:rsidRPr="00FF79E7" w:rsidRDefault="00FF79E7" w:rsidP="00FF79E7">
      <w:pPr>
        <w:spacing w:after="0" w:line="240" w:lineRule="auto"/>
        <w:jc w:val="left"/>
        <w:rPr>
          <w:rFonts w:ascii="Arial" w:hAnsi="Arial" w:cs="Arial"/>
          <w:sz w:val="18"/>
          <w:szCs w:val="18"/>
        </w:rPr>
      </w:pPr>
    </w:p>
    <w:p w14:paraId="0B86AFD5"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käyttää sopimuksen kohteena olevaa rajapinnan käyttöoikeutta ainoastaan tässä sopimuksessa sovittuun käyttötarkoitukseen. </w:t>
      </w:r>
    </w:p>
    <w:p w14:paraId="49142EB5" w14:textId="77777777" w:rsidR="00FF79E7" w:rsidRPr="00FF79E7" w:rsidRDefault="00FF79E7" w:rsidP="00FF79E7">
      <w:pPr>
        <w:spacing w:after="0" w:line="240" w:lineRule="auto"/>
        <w:jc w:val="left"/>
        <w:rPr>
          <w:rFonts w:ascii="Arial" w:hAnsi="Arial" w:cs="Arial"/>
          <w:sz w:val="18"/>
          <w:szCs w:val="18"/>
        </w:rPr>
      </w:pPr>
    </w:p>
    <w:p w14:paraId="2650B5AA"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vastaa siitä, ettei sen toteuttama palvelu tai palvelun lopputulokset loukkaa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tai kolmannen osapuolen immateriaalioikeuksia. </w:t>
      </w:r>
    </w:p>
    <w:p w14:paraId="0156016B" w14:textId="77777777" w:rsidR="00FF79E7" w:rsidRPr="00FF79E7" w:rsidRDefault="00FF79E7" w:rsidP="00FF79E7">
      <w:pPr>
        <w:spacing w:after="0" w:line="240" w:lineRule="auto"/>
        <w:jc w:val="left"/>
        <w:rPr>
          <w:rFonts w:ascii="Arial" w:hAnsi="Arial" w:cs="Arial"/>
          <w:sz w:val="18"/>
          <w:szCs w:val="18"/>
        </w:rPr>
      </w:pPr>
    </w:p>
    <w:p w14:paraId="5B81245C"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vastaa siitä, että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mobiililippujen toimittamisessa palvelun kautta noudatetaan soveltuvia ja kulloinkin voimassa olevia lakeja, asetuksia ja viranomaismääräyksiä. Operaattori vastaa siitä, että liikennepalvelulain IV osan 5 luvun 176 §:n tarkoittama ilmoitus on tarvittaessa tehty, mahdolliset oikeustoimi- ja liiketoimintakelpoisuutta koskevat rekisteröinnit tai julkiset tietolähteet ovat olemassa eikä operaattorilla ole mahdollisten kansainvälisten pakotteiden muodostamia esteitä.</w:t>
      </w:r>
    </w:p>
    <w:p w14:paraId="045CCA00" w14:textId="77777777" w:rsidR="00FF79E7" w:rsidRPr="00FF79E7" w:rsidRDefault="00FF79E7" w:rsidP="00FF79E7">
      <w:pPr>
        <w:spacing w:after="0" w:line="240" w:lineRule="auto"/>
        <w:jc w:val="left"/>
        <w:rPr>
          <w:rFonts w:ascii="Arial" w:hAnsi="Arial" w:cs="Arial"/>
          <w:sz w:val="18"/>
          <w:szCs w:val="18"/>
        </w:rPr>
      </w:pPr>
    </w:p>
    <w:p w14:paraId="76BE0224"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Operaattorin ratingluokituksen tulee olla joko Suomen Asiakastieto Oy:n Alfa Rating järjestelmässä A (tyydyttävä) tai parempi tai kansainvälisen </w:t>
      </w:r>
      <w:proofErr w:type="spellStart"/>
      <w:r w:rsidRPr="00FF79E7">
        <w:rPr>
          <w:rFonts w:ascii="Arial" w:hAnsi="Arial" w:cs="Arial"/>
          <w:sz w:val="18"/>
          <w:szCs w:val="18"/>
        </w:rPr>
        <w:t>Dun</w:t>
      </w:r>
      <w:proofErr w:type="spellEnd"/>
      <w:r w:rsidRPr="00FF79E7">
        <w:rPr>
          <w:rFonts w:ascii="Arial" w:hAnsi="Arial" w:cs="Arial"/>
          <w:sz w:val="18"/>
          <w:szCs w:val="18"/>
        </w:rPr>
        <w:t xml:space="preserve"> &amp; </w:t>
      </w:r>
      <w:proofErr w:type="spellStart"/>
      <w:r w:rsidRPr="00FF79E7">
        <w:rPr>
          <w:rFonts w:ascii="Arial" w:hAnsi="Arial" w:cs="Arial"/>
          <w:sz w:val="18"/>
          <w:szCs w:val="18"/>
        </w:rPr>
        <w:t>Bradstreetin</w:t>
      </w:r>
      <w:proofErr w:type="spellEnd"/>
      <w:r w:rsidRPr="00FF79E7">
        <w:rPr>
          <w:rFonts w:ascii="Arial" w:hAnsi="Arial" w:cs="Arial"/>
          <w:sz w:val="18"/>
          <w:szCs w:val="18"/>
        </w:rPr>
        <w:t xml:space="preserve"> järjestelmässä AN tai parempi.</w:t>
      </w:r>
    </w:p>
    <w:p w14:paraId="72651C5B" w14:textId="77777777" w:rsidR="00FF79E7" w:rsidRPr="00FF79E7" w:rsidRDefault="00FF79E7" w:rsidP="00FF79E7">
      <w:pPr>
        <w:spacing w:after="0" w:line="240" w:lineRule="auto"/>
        <w:jc w:val="left"/>
        <w:rPr>
          <w:rFonts w:ascii="Arial" w:hAnsi="Arial" w:cs="Arial"/>
          <w:sz w:val="18"/>
          <w:szCs w:val="18"/>
        </w:rPr>
      </w:pPr>
    </w:p>
    <w:p w14:paraId="2BFDC3E0" w14:textId="77777777" w:rsidR="00FF79E7" w:rsidRPr="00FF79E7" w:rsidRDefault="00FF79E7" w:rsidP="00FF79E7">
      <w:pPr>
        <w:pStyle w:val="ListParagraph"/>
        <w:numPr>
          <w:ilvl w:val="1"/>
          <w:numId w:val="2"/>
        </w:numPr>
      </w:pPr>
      <w:r w:rsidRPr="00FF79E7">
        <w:t>Palvelua koskevat velvoitteet</w:t>
      </w:r>
    </w:p>
    <w:p w14:paraId="415022BF"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vastaa siitä, että matkustaja saa palvelun hyödyntämiseen tarvittavan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mobiililipun ja että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 toimii matkustusoikeuden todentamisessa. Operaattori vastaa siitä, että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 toimitetaan matkustajalle ajoissa.</w:t>
      </w:r>
    </w:p>
    <w:p w14:paraId="3A51BFF8" w14:textId="77777777" w:rsidR="00FF79E7" w:rsidRPr="00FF79E7" w:rsidRDefault="00FF79E7" w:rsidP="00FF79E7">
      <w:pPr>
        <w:spacing w:after="0" w:line="240" w:lineRule="auto"/>
        <w:jc w:val="left"/>
        <w:rPr>
          <w:rFonts w:ascii="Arial" w:hAnsi="Arial" w:cs="Arial"/>
          <w:sz w:val="18"/>
          <w:szCs w:val="18"/>
        </w:rPr>
      </w:pPr>
    </w:p>
    <w:p w14:paraId="6D3E6AFA"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vastaa siitä, että palvelussa ilmoitetaan matkustajalle </w:t>
      </w:r>
      <w:proofErr w:type="spellStart"/>
      <w:r w:rsidRPr="00FF79E7">
        <w:rPr>
          <w:rFonts w:ascii="Arial" w:hAnsi="Arial" w:cs="Arial"/>
          <w:sz w:val="18"/>
          <w:szCs w:val="18"/>
        </w:rPr>
        <w:t>TVV:n</w:t>
      </w:r>
      <w:proofErr w:type="spellEnd"/>
      <w:r w:rsidRPr="00FF79E7">
        <w:rPr>
          <w:rFonts w:ascii="Arial" w:hAnsi="Arial" w:cs="Arial"/>
          <w:sz w:val="18"/>
          <w:szCs w:val="18"/>
        </w:rPr>
        <w:t xml:space="preserve"> liikenteessä hyväksyttävän lipun käyttöehdoista ja voimassaolosta sekä mahdollisesta tarkastusmaksusta, joka seuraa liputta matkustamisesta. Operaattori vastaa siitä, että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yleiset matkakortti- ja matkustusehdot</w:t>
      </w:r>
      <w:r w:rsidRPr="00FF79E7">
        <w:rPr>
          <w:rFonts w:ascii="Arial" w:hAnsi="Arial" w:cs="Arial"/>
          <w:color w:val="00B050"/>
          <w:sz w:val="18"/>
          <w:szCs w:val="18"/>
        </w:rPr>
        <w:t xml:space="preserve"> </w:t>
      </w:r>
      <w:r w:rsidRPr="00FF79E7">
        <w:rPr>
          <w:rFonts w:ascii="Arial" w:hAnsi="Arial" w:cs="Arial"/>
          <w:sz w:val="18"/>
          <w:szCs w:val="18"/>
        </w:rPr>
        <w:t xml:space="preserve">ovat matkustajan helposti saatavilla palvelun kautta. </w:t>
      </w:r>
    </w:p>
    <w:p w14:paraId="0E9AE984" w14:textId="77777777" w:rsidR="00FF79E7" w:rsidRPr="00FF79E7" w:rsidRDefault="00FF79E7" w:rsidP="00FF79E7">
      <w:pPr>
        <w:spacing w:after="0" w:line="240" w:lineRule="auto"/>
        <w:jc w:val="left"/>
        <w:rPr>
          <w:rFonts w:ascii="Arial" w:hAnsi="Arial" w:cs="Arial"/>
          <w:sz w:val="18"/>
          <w:szCs w:val="18"/>
        </w:rPr>
      </w:pPr>
    </w:p>
    <w:p w14:paraId="67FD279F"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Operaattorin on annettava matkustajalle sopimuksen teon yhteydessä tieto siitä, kenen puoleen matkustaja voi kääntyä, jos palvelu ei toteudu matkustajalle annetun vahvistuksen mukaisena. Operaattori selvittää itse palvelunsa mahdollisia teknisiä ongelmia kuten matkatunnisteen toimimattomuutta. </w:t>
      </w:r>
    </w:p>
    <w:p w14:paraId="75E5E137" w14:textId="77777777" w:rsidR="00FF79E7" w:rsidRPr="00FF79E7" w:rsidRDefault="00FF79E7" w:rsidP="00FF79E7">
      <w:pPr>
        <w:spacing w:after="0" w:line="240" w:lineRule="auto"/>
        <w:jc w:val="left"/>
        <w:rPr>
          <w:rFonts w:ascii="Arial" w:hAnsi="Arial" w:cs="Arial"/>
          <w:sz w:val="18"/>
          <w:szCs w:val="18"/>
        </w:rPr>
      </w:pPr>
    </w:p>
    <w:p w14:paraId="0EFDEEBF" w14:textId="77777777" w:rsidR="00FF79E7" w:rsidRPr="00FF79E7" w:rsidRDefault="00FF79E7" w:rsidP="0070399A">
      <w:pPr>
        <w:spacing w:after="0" w:line="240" w:lineRule="auto"/>
        <w:ind w:left="720"/>
        <w:jc w:val="left"/>
        <w:rPr>
          <w:rFonts w:ascii="Arial" w:hAnsi="Arial" w:cs="Arial"/>
          <w:color w:val="0070C0"/>
          <w:sz w:val="18"/>
          <w:szCs w:val="18"/>
        </w:rPr>
      </w:pPr>
      <w:r w:rsidRPr="00FF79E7">
        <w:rPr>
          <w:rFonts w:ascii="Arial" w:hAnsi="Arial" w:cs="Arial"/>
          <w:sz w:val="18"/>
          <w:szCs w:val="18"/>
        </w:rPr>
        <w:t>Operaattori vastaa matkustajalle tarjoamansa palvelun osalta lähtökohtaisesti asiakaspalvelusta ja reklamaatioiden käsittelystä ja hoitaa mahdollisen hyvityksen palvelunsa kautta lipun ostaneelle matkustajalle</w:t>
      </w:r>
      <w:r w:rsidRPr="00FF79E7">
        <w:rPr>
          <w:rFonts w:ascii="Arial" w:hAnsi="Arial" w:cs="Arial"/>
          <w:color w:val="0070C0"/>
          <w:sz w:val="18"/>
          <w:szCs w:val="18"/>
        </w:rPr>
        <w:t xml:space="preserve">. </w:t>
      </w:r>
    </w:p>
    <w:p w14:paraId="3EBCE14A" w14:textId="77777777" w:rsidR="00FF79E7" w:rsidRPr="00FF79E7" w:rsidRDefault="00FF79E7" w:rsidP="00FF79E7">
      <w:pPr>
        <w:spacing w:after="0" w:line="240" w:lineRule="auto"/>
        <w:jc w:val="left"/>
        <w:rPr>
          <w:rFonts w:ascii="Arial" w:hAnsi="Arial" w:cs="Arial"/>
          <w:color w:val="0070C0"/>
          <w:sz w:val="18"/>
          <w:szCs w:val="18"/>
        </w:rPr>
      </w:pPr>
    </w:p>
    <w:p w14:paraId="6F1BADCB"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TVV on velvollinen hyvittämään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hinnaston mukaisen lipun hinnan operaattorille siltä osin, kuin hyvitystarve johtuu </w:t>
      </w:r>
      <w:proofErr w:type="spellStart"/>
      <w:r w:rsidRPr="00FF79E7">
        <w:rPr>
          <w:rFonts w:ascii="Arial" w:hAnsi="Arial" w:cs="Arial"/>
          <w:sz w:val="18"/>
          <w:szCs w:val="18"/>
        </w:rPr>
        <w:t>TVV:n</w:t>
      </w:r>
      <w:proofErr w:type="spellEnd"/>
      <w:r w:rsidRPr="00FF79E7">
        <w:rPr>
          <w:rFonts w:ascii="Arial" w:hAnsi="Arial" w:cs="Arial"/>
          <w:sz w:val="18"/>
          <w:szCs w:val="18"/>
        </w:rPr>
        <w:t xml:space="preserve"> toiminnasta. TVV tukee tarvittaessa operaattoria sellaisten reklamaatioiden käsittelyssä, jotka liittyvät </w:t>
      </w:r>
      <w:proofErr w:type="spellStart"/>
      <w:r w:rsidRPr="00FF79E7">
        <w:rPr>
          <w:rFonts w:ascii="Arial" w:hAnsi="Arial" w:cs="Arial"/>
          <w:sz w:val="18"/>
          <w:szCs w:val="18"/>
        </w:rPr>
        <w:t>TVV:n</w:t>
      </w:r>
      <w:proofErr w:type="spellEnd"/>
      <w:r w:rsidRPr="00FF79E7">
        <w:rPr>
          <w:rFonts w:ascii="Arial" w:hAnsi="Arial" w:cs="Arial"/>
          <w:sz w:val="18"/>
          <w:szCs w:val="18"/>
        </w:rPr>
        <w:t xml:space="preserve"> toimintaan.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hyvitystä operaattorille edellyttävät reklamaatiokäsittelyt toimitetaan </w:t>
      </w:r>
      <w:proofErr w:type="spellStart"/>
      <w:r w:rsidRPr="00FF79E7">
        <w:rPr>
          <w:rFonts w:ascii="Arial" w:hAnsi="Arial" w:cs="Arial"/>
          <w:sz w:val="18"/>
          <w:szCs w:val="18"/>
        </w:rPr>
        <w:t>TVV:lle</w:t>
      </w:r>
      <w:proofErr w:type="spellEnd"/>
      <w:r w:rsidRPr="00FF79E7">
        <w:rPr>
          <w:rFonts w:ascii="Arial" w:hAnsi="Arial" w:cs="Arial"/>
          <w:sz w:val="18"/>
          <w:szCs w:val="18"/>
        </w:rPr>
        <w:t>.</w:t>
      </w:r>
    </w:p>
    <w:p w14:paraId="13E743C1" w14:textId="77777777" w:rsidR="00FF79E7" w:rsidRPr="00FF79E7" w:rsidRDefault="00FF79E7" w:rsidP="00FF79E7">
      <w:pPr>
        <w:spacing w:after="0" w:line="240" w:lineRule="auto"/>
        <w:jc w:val="left"/>
        <w:rPr>
          <w:rFonts w:ascii="Arial" w:hAnsi="Arial" w:cs="Arial"/>
          <w:sz w:val="18"/>
          <w:szCs w:val="18"/>
        </w:rPr>
      </w:pPr>
    </w:p>
    <w:p w14:paraId="2A1EF218"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ohjeistaa matkustajaa toimittamaan </w:t>
      </w:r>
      <w:proofErr w:type="spellStart"/>
      <w:r w:rsidRPr="00FF79E7">
        <w:rPr>
          <w:rFonts w:ascii="Arial" w:hAnsi="Arial" w:cs="Arial"/>
          <w:sz w:val="18"/>
          <w:szCs w:val="18"/>
        </w:rPr>
        <w:t>TVV:a</w:t>
      </w:r>
      <w:proofErr w:type="spellEnd"/>
      <w:r w:rsidRPr="00FF79E7">
        <w:rPr>
          <w:rFonts w:ascii="Arial" w:hAnsi="Arial" w:cs="Arial"/>
          <w:sz w:val="18"/>
          <w:szCs w:val="18"/>
        </w:rPr>
        <w:t xml:space="preserve"> koskevan palautteen </w:t>
      </w:r>
      <w:proofErr w:type="spellStart"/>
      <w:r w:rsidRPr="00FF79E7">
        <w:rPr>
          <w:rFonts w:ascii="Arial" w:hAnsi="Arial" w:cs="Arial"/>
          <w:sz w:val="18"/>
          <w:szCs w:val="18"/>
        </w:rPr>
        <w:t>TVV:lle</w:t>
      </w:r>
      <w:proofErr w:type="spellEnd"/>
      <w:r w:rsidRPr="00FF79E7">
        <w:rPr>
          <w:rFonts w:ascii="Arial" w:hAnsi="Arial" w:cs="Arial"/>
          <w:sz w:val="18"/>
          <w:szCs w:val="18"/>
        </w:rPr>
        <w:t>. TVV ohjeistaa matkustajaa toimittamaan operaattoria koskevan palautteen operaattorille.</w:t>
      </w:r>
    </w:p>
    <w:p w14:paraId="003A584B" w14:textId="77777777" w:rsidR="00FF79E7" w:rsidRPr="00FF79E7" w:rsidRDefault="00FF79E7" w:rsidP="00FF79E7">
      <w:pPr>
        <w:spacing w:after="0" w:line="240" w:lineRule="auto"/>
        <w:jc w:val="left"/>
        <w:rPr>
          <w:rFonts w:ascii="Arial" w:hAnsi="Arial" w:cs="Arial"/>
          <w:sz w:val="18"/>
          <w:szCs w:val="18"/>
        </w:rPr>
      </w:pPr>
    </w:p>
    <w:p w14:paraId="5959D2FE" w14:textId="77777777" w:rsidR="00FF79E7" w:rsidRPr="00FF79E7" w:rsidRDefault="00FF79E7" w:rsidP="0070399A">
      <w:pPr>
        <w:spacing w:after="0" w:line="240" w:lineRule="auto"/>
        <w:ind w:firstLine="720"/>
        <w:jc w:val="left"/>
        <w:rPr>
          <w:rFonts w:ascii="Arial" w:hAnsi="Arial" w:cs="Arial"/>
          <w:sz w:val="18"/>
          <w:szCs w:val="18"/>
        </w:rPr>
      </w:pPr>
      <w:r w:rsidRPr="00FF79E7">
        <w:rPr>
          <w:rFonts w:ascii="Arial" w:hAnsi="Arial" w:cs="Arial"/>
          <w:sz w:val="18"/>
          <w:szCs w:val="18"/>
        </w:rPr>
        <w:t>Operaattori vastaa siitä, että sen toteuttama palvelu sisältää kaikki matkustajalle varatut tai myydyt sisällöt.</w:t>
      </w:r>
    </w:p>
    <w:p w14:paraId="66003862" w14:textId="77777777" w:rsidR="00FF79E7" w:rsidRPr="00FF79E7" w:rsidRDefault="00FF79E7" w:rsidP="0070399A">
      <w:pPr>
        <w:spacing w:after="0" w:line="240" w:lineRule="auto"/>
        <w:ind w:firstLine="720"/>
        <w:jc w:val="left"/>
        <w:rPr>
          <w:rFonts w:ascii="Arial" w:hAnsi="Arial" w:cs="Arial"/>
          <w:sz w:val="18"/>
          <w:szCs w:val="18"/>
        </w:rPr>
      </w:pPr>
      <w:r w:rsidRPr="00FF79E7">
        <w:rPr>
          <w:rFonts w:ascii="Arial" w:hAnsi="Arial" w:cs="Arial"/>
          <w:sz w:val="18"/>
          <w:szCs w:val="18"/>
        </w:rPr>
        <w:t xml:space="preserve">Operaattori vastaa palvelun matkustajalle kohdistuvien sisältöjen kuluttajansuojalainsäädännön mukaisuudesta. </w:t>
      </w:r>
    </w:p>
    <w:p w14:paraId="317FF539"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Matkustajalle kohdistuvilla sisällöillä tarkoitetaan esimerkiksi palvelun toteutusta, hinnoittelua ja hintatietojen ilmoittamista, markkinointia, asiakasviestintää sekä reklamaatioiden käsittelyä. </w:t>
      </w:r>
    </w:p>
    <w:p w14:paraId="14EF5B95" w14:textId="77777777" w:rsidR="00FF79E7" w:rsidRPr="00FF79E7" w:rsidRDefault="00FF79E7" w:rsidP="00FF79E7">
      <w:pPr>
        <w:spacing w:after="0" w:line="240" w:lineRule="auto"/>
        <w:jc w:val="left"/>
        <w:rPr>
          <w:rFonts w:ascii="Arial" w:hAnsi="Arial" w:cs="Arial"/>
          <w:sz w:val="18"/>
          <w:szCs w:val="18"/>
        </w:rPr>
      </w:pPr>
    </w:p>
    <w:p w14:paraId="3D992EBB"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lastRenderedPageBreak/>
        <w:t>TVV vastaa omista yleisistä matkaehdoista ja muista operaattorille toimittamistaan matkustajille kohdistuvista sisällöistä.</w:t>
      </w:r>
    </w:p>
    <w:p w14:paraId="38A2A057" w14:textId="77777777" w:rsidR="00FF79E7" w:rsidRPr="00FF79E7" w:rsidRDefault="00FF79E7" w:rsidP="00FF79E7">
      <w:pPr>
        <w:spacing w:after="0" w:line="240" w:lineRule="auto"/>
        <w:jc w:val="left"/>
        <w:rPr>
          <w:rFonts w:ascii="Arial" w:hAnsi="Arial" w:cs="Arial"/>
          <w:sz w:val="18"/>
          <w:szCs w:val="18"/>
        </w:rPr>
      </w:pPr>
    </w:p>
    <w:p w14:paraId="4430FE72" w14:textId="416652D9" w:rsidR="0070399A"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 xml:space="preserve">Operaattori vastaa liikenteen häiriötilanteessa välttämättömän asiakasviestinnän suorittamisesta, jotta palvelu toteutuu mahdollisimman vähin häiriöin matkustajalle.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mahdolliset häiriötiedotteet ovat rajapintojen kautta saatavilla. </w:t>
      </w:r>
    </w:p>
    <w:p w14:paraId="1E511195" w14:textId="77777777" w:rsidR="0070399A" w:rsidRPr="00FF79E7" w:rsidRDefault="0070399A" w:rsidP="00FF79E7">
      <w:pPr>
        <w:spacing w:after="0" w:line="240" w:lineRule="auto"/>
        <w:ind w:left="360"/>
        <w:jc w:val="left"/>
        <w:rPr>
          <w:rFonts w:ascii="Arial" w:hAnsi="Arial" w:cs="Arial"/>
          <w:sz w:val="18"/>
          <w:szCs w:val="18"/>
        </w:rPr>
      </w:pPr>
    </w:p>
    <w:p w14:paraId="2F91A5EB" w14:textId="77777777" w:rsidR="00FF79E7" w:rsidRPr="00FF79E7" w:rsidRDefault="00FF79E7" w:rsidP="00FF79E7">
      <w:pPr>
        <w:spacing w:after="0" w:line="240" w:lineRule="auto"/>
        <w:jc w:val="left"/>
        <w:rPr>
          <w:rFonts w:ascii="Arial" w:hAnsi="Arial" w:cs="Arial"/>
          <w:sz w:val="18"/>
          <w:szCs w:val="18"/>
        </w:rPr>
      </w:pPr>
    </w:p>
    <w:p w14:paraId="01970510" w14:textId="77777777" w:rsidR="00FF79E7" w:rsidRPr="00FF79E7" w:rsidRDefault="00FF79E7" w:rsidP="00FF79E7">
      <w:pPr>
        <w:pStyle w:val="ListParagraph"/>
        <w:numPr>
          <w:ilvl w:val="1"/>
          <w:numId w:val="2"/>
        </w:numPr>
      </w:pPr>
      <w:proofErr w:type="spellStart"/>
      <w:r w:rsidRPr="00FF79E7">
        <w:t>TVV:n</w:t>
      </w:r>
      <w:proofErr w:type="spellEnd"/>
      <w:r w:rsidRPr="00FF79E7">
        <w:t xml:space="preserve"> yleiset velvoitteet ja vastuut</w:t>
      </w:r>
    </w:p>
    <w:p w14:paraId="19A9DE61" w14:textId="77777777" w:rsidR="00FF79E7" w:rsidRPr="00FF79E7" w:rsidRDefault="00FF79E7" w:rsidP="0070399A">
      <w:pPr>
        <w:spacing w:after="0" w:line="240" w:lineRule="auto"/>
        <w:ind w:left="720"/>
        <w:jc w:val="left"/>
        <w:rPr>
          <w:rFonts w:ascii="Arial" w:hAnsi="Arial" w:cs="Arial"/>
          <w:sz w:val="18"/>
          <w:szCs w:val="18"/>
        </w:rPr>
      </w:pPr>
      <w:proofErr w:type="spellStart"/>
      <w:r w:rsidRPr="00FF79E7">
        <w:rPr>
          <w:rFonts w:ascii="Arial" w:hAnsi="Arial" w:cs="Arial"/>
          <w:sz w:val="18"/>
          <w:szCs w:val="18"/>
        </w:rPr>
        <w:t>TVV:n</w:t>
      </w:r>
      <w:proofErr w:type="spellEnd"/>
      <w:r w:rsidRPr="00FF79E7">
        <w:rPr>
          <w:rFonts w:ascii="Arial" w:hAnsi="Arial" w:cs="Arial"/>
          <w:sz w:val="18"/>
          <w:szCs w:val="18"/>
        </w:rPr>
        <w:t xml:space="preserve"> on välittömästi ilmoitettava operaattorille tietoonsa tulleista virheistä tai puutteista operaattorin suorituksessa. Tämän lisäksi </w:t>
      </w:r>
      <w:proofErr w:type="spellStart"/>
      <w:r w:rsidRPr="00FF79E7">
        <w:rPr>
          <w:rFonts w:ascii="Arial" w:hAnsi="Arial" w:cs="Arial"/>
          <w:sz w:val="18"/>
          <w:szCs w:val="18"/>
        </w:rPr>
        <w:t>TVV:n</w:t>
      </w:r>
      <w:proofErr w:type="spellEnd"/>
      <w:r w:rsidRPr="00FF79E7">
        <w:rPr>
          <w:rFonts w:ascii="Arial" w:hAnsi="Arial" w:cs="Arial"/>
          <w:sz w:val="18"/>
          <w:szCs w:val="18"/>
        </w:rPr>
        <w:t xml:space="preserve"> on välittömästi ilmoitettava operaattorille seikoista, joilla on tai voi olla merkitystä sopimusvelvoitteiden täyttämisessä jatkossa. </w:t>
      </w:r>
    </w:p>
    <w:p w14:paraId="24C4DF1F" w14:textId="77777777" w:rsidR="00FF79E7" w:rsidRPr="00FF79E7" w:rsidRDefault="00FF79E7" w:rsidP="00FF79E7">
      <w:pPr>
        <w:spacing w:after="0" w:line="240" w:lineRule="auto"/>
        <w:jc w:val="left"/>
        <w:rPr>
          <w:rFonts w:ascii="Arial" w:hAnsi="Arial" w:cs="Arial"/>
          <w:sz w:val="18"/>
          <w:szCs w:val="18"/>
        </w:rPr>
      </w:pPr>
    </w:p>
    <w:p w14:paraId="2FB069DD"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TVV vastaa omasta kuljetuspalvelustaan ja lipputuotteistaan. Selvyyden vuoksi todetaan, että TVV ei takaa, että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joukkoliikenne- tai muut kuljetuspalvelut ovat häiriöttä käytössä tai että Waltin tietojärjestelmät ja rajapinta ovat keskeytyksettä operaattorin tai matkustajan käytössä. </w:t>
      </w:r>
    </w:p>
    <w:p w14:paraId="1DDA0AF5" w14:textId="77777777" w:rsidR="00FF79E7" w:rsidRPr="00FF79E7" w:rsidRDefault="00FF79E7" w:rsidP="00FF79E7">
      <w:pPr>
        <w:spacing w:after="0" w:line="240" w:lineRule="auto"/>
        <w:jc w:val="left"/>
        <w:rPr>
          <w:rFonts w:ascii="Arial" w:hAnsi="Arial" w:cs="Arial"/>
          <w:sz w:val="18"/>
          <w:szCs w:val="18"/>
        </w:rPr>
      </w:pPr>
    </w:p>
    <w:p w14:paraId="50E315A8"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TVV vastaa siitä, että operaattori voi käyttää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mobiililippua ja sen hyödyntämiseen tarvittavaa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aineistoa tämän sopimuksen mukaiseen tarkoitukseen. TVV ei anna mobiililippua koskevalle myyntirajapinnalle palvelulupausta. </w:t>
      </w:r>
    </w:p>
    <w:p w14:paraId="32C2BC84" w14:textId="77777777" w:rsidR="00FF79E7" w:rsidRPr="00FF79E7" w:rsidRDefault="00FF79E7" w:rsidP="00FF79E7">
      <w:pPr>
        <w:spacing w:after="0" w:line="240" w:lineRule="auto"/>
        <w:jc w:val="left"/>
        <w:rPr>
          <w:rFonts w:ascii="Arial" w:hAnsi="Arial" w:cs="Arial"/>
          <w:sz w:val="18"/>
          <w:szCs w:val="18"/>
        </w:rPr>
      </w:pPr>
    </w:p>
    <w:p w14:paraId="73C6D417" w14:textId="77777777" w:rsidR="00FF79E7" w:rsidRPr="00FF79E7" w:rsidRDefault="00FF79E7" w:rsidP="0070399A">
      <w:pPr>
        <w:spacing w:after="0" w:line="240" w:lineRule="auto"/>
        <w:ind w:firstLine="720"/>
        <w:jc w:val="left"/>
        <w:rPr>
          <w:rFonts w:ascii="Arial" w:hAnsi="Arial" w:cs="Arial"/>
          <w:sz w:val="18"/>
          <w:szCs w:val="18"/>
        </w:rPr>
      </w:pPr>
      <w:r w:rsidRPr="00FF79E7">
        <w:rPr>
          <w:rFonts w:ascii="Arial" w:hAnsi="Arial" w:cs="Arial"/>
          <w:sz w:val="18"/>
          <w:szCs w:val="18"/>
        </w:rPr>
        <w:t xml:space="preserve">TVV vastaa operaattorille antamistaan tiedoista, ohjeista ja muusta aineistosta. </w:t>
      </w:r>
    </w:p>
    <w:p w14:paraId="2DC362C7" w14:textId="77777777" w:rsidR="00FF79E7" w:rsidRPr="00FF79E7" w:rsidRDefault="00FF79E7" w:rsidP="00FF79E7">
      <w:pPr>
        <w:spacing w:after="0" w:line="240" w:lineRule="auto"/>
        <w:jc w:val="left"/>
        <w:rPr>
          <w:rFonts w:ascii="Arial" w:hAnsi="Arial" w:cs="Arial"/>
          <w:sz w:val="18"/>
          <w:szCs w:val="18"/>
        </w:rPr>
      </w:pPr>
    </w:p>
    <w:p w14:paraId="3BB13FD7" w14:textId="54F2C73E" w:rsid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TVV ilmoittaa operaattorille viipymättä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mobiililippuihin ja myyntirajapintaan liittyvistä merkittävistä muutoksista jo niiden suunnitteluvaiheessa. Jos muutos estäisi rajapinnan käytön, TVV pyrkii mahdollistamaan aiemman myynti</w:t>
      </w:r>
      <w:r w:rsidR="0070399A">
        <w:rPr>
          <w:rFonts w:ascii="Arial" w:hAnsi="Arial" w:cs="Arial"/>
          <w:sz w:val="18"/>
          <w:szCs w:val="18"/>
        </w:rPr>
        <w:t>-</w:t>
      </w:r>
      <w:r w:rsidRPr="00FF79E7">
        <w:rPr>
          <w:rFonts w:ascii="Arial" w:hAnsi="Arial" w:cs="Arial"/>
          <w:sz w:val="18"/>
          <w:szCs w:val="18"/>
        </w:rPr>
        <w:t xml:space="preserve">rajapintaversion käytön muutetun myyntirajapinnan rinnalla. TVV ilmoittaa operaattorille rinnakkaisen aiemman myyntirajapintaversion käytöstä poistamisesta mahdollisimman aikaisin, kuitenkin viimeistään 30 päivää ennen aiemman myyntirajapintaversion poistamista. </w:t>
      </w:r>
    </w:p>
    <w:p w14:paraId="46459960" w14:textId="77777777" w:rsidR="008D194E" w:rsidRDefault="008D194E" w:rsidP="0070399A">
      <w:pPr>
        <w:spacing w:after="0" w:line="240" w:lineRule="auto"/>
        <w:ind w:left="720"/>
        <w:jc w:val="left"/>
        <w:rPr>
          <w:rFonts w:ascii="Arial" w:hAnsi="Arial" w:cs="Arial"/>
          <w:sz w:val="18"/>
          <w:szCs w:val="18"/>
        </w:rPr>
      </w:pPr>
    </w:p>
    <w:p w14:paraId="204367D3" w14:textId="77777777" w:rsidR="0070399A" w:rsidRPr="00FF79E7" w:rsidRDefault="0070399A" w:rsidP="0070399A">
      <w:pPr>
        <w:spacing w:after="0" w:line="240" w:lineRule="auto"/>
        <w:ind w:left="360"/>
        <w:jc w:val="left"/>
        <w:rPr>
          <w:rFonts w:ascii="Arial" w:hAnsi="Arial" w:cs="Arial"/>
          <w:sz w:val="18"/>
          <w:szCs w:val="18"/>
        </w:rPr>
      </w:pPr>
    </w:p>
    <w:p w14:paraId="19EAE2E4" w14:textId="77777777" w:rsidR="00FF79E7" w:rsidRPr="00FF79E7" w:rsidRDefault="00FF79E7" w:rsidP="0070399A">
      <w:pPr>
        <w:pStyle w:val="ListParagraph"/>
      </w:pPr>
      <w:r w:rsidRPr="00FF79E7">
        <w:t>Hinta ja maksuehdot</w:t>
      </w:r>
      <w:r w:rsidRPr="00FF79E7">
        <w:tab/>
      </w:r>
    </w:p>
    <w:p w14:paraId="630EF8C0"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Lipputuotteet ja niiden hinnat ovat </w:t>
      </w:r>
      <w:proofErr w:type="spellStart"/>
      <w:r w:rsidRPr="00FF79E7">
        <w:rPr>
          <w:rFonts w:ascii="Arial" w:hAnsi="Arial" w:cs="Arial"/>
          <w:sz w:val="18"/>
          <w:szCs w:val="18"/>
        </w:rPr>
        <w:t>TVV:n</w:t>
      </w:r>
      <w:proofErr w:type="spellEnd"/>
      <w:r w:rsidRPr="00FF79E7">
        <w:rPr>
          <w:rFonts w:ascii="Arial" w:hAnsi="Arial" w:cs="Arial"/>
          <w:sz w:val="18"/>
          <w:szCs w:val="18"/>
        </w:rPr>
        <w:t xml:space="preserve"> kulloinkin voimassa olevan hinnaston mukaiset ja ne ovat saatavilla rajapinnasta. </w:t>
      </w:r>
    </w:p>
    <w:p w14:paraId="5069D93B" w14:textId="77777777" w:rsidR="00FF79E7" w:rsidRPr="00FF79E7" w:rsidRDefault="00FF79E7" w:rsidP="00FF79E7">
      <w:pPr>
        <w:spacing w:after="0" w:line="240" w:lineRule="auto"/>
        <w:jc w:val="left"/>
        <w:rPr>
          <w:rFonts w:ascii="Arial" w:hAnsi="Arial" w:cs="Arial"/>
          <w:sz w:val="18"/>
          <w:szCs w:val="18"/>
        </w:rPr>
      </w:pPr>
    </w:p>
    <w:p w14:paraId="07BF9377"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Kaikki hinnat on ilmoitettu arvonlisäverollisina. Operaattori on velvollinen maksamaan arvonlisäveron sekä muut soveltuvat verot ja mahdolliset soveltuvat julkishallinnolliset maksut kulloinkin voimassa olevan lainsäädännön mukaisesti. Mikäli viranomaisten määräämien julkisten maksujen tai arvonlisäveron suuruus tai kantoperuste muuttuu joko säädösmuutosten tai verotuskäytännön muuttumisen vuoksi, tässä sopimuksessa sovitut hinnat muuttuvat vastaavasti.</w:t>
      </w:r>
    </w:p>
    <w:p w14:paraId="5B88E657" w14:textId="77777777" w:rsidR="00FF79E7" w:rsidRPr="00FF79E7" w:rsidRDefault="00FF79E7" w:rsidP="00FF79E7">
      <w:pPr>
        <w:spacing w:after="0" w:line="240" w:lineRule="auto"/>
        <w:jc w:val="left"/>
        <w:rPr>
          <w:rFonts w:ascii="Arial" w:hAnsi="Arial" w:cs="Arial"/>
          <w:sz w:val="18"/>
          <w:szCs w:val="18"/>
        </w:rPr>
      </w:pPr>
    </w:p>
    <w:p w14:paraId="2DF97498" w14:textId="77777777" w:rsidR="00FF79E7" w:rsidRPr="00FF79E7" w:rsidRDefault="00FF79E7" w:rsidP="0070399A">
      <w:pPr>
        <w:spacing w:after="0" w:line="240" w:lineRule="auto"/>
        <w:ind w:firstLine="720"/>
        <w:jc w:val="left"/>
        <w:rPr>
          <w:rFonts w:ascii="Arial" w:hAnsi="Arial" w:cs="Arial"/>
          <w:sz w:val="18"/>
          <w:szCs w:val="18"/>
        </w:rPr>
      </w:pPr>
      <w:r w:rsidRPr="00FF79E7">
        <w:rPr>
          <w:rFonts w:ascii="Arial" w:hAnsi="Arial" w:cs="Arial"/>
          <w:sz w:val="18"/>
          <w:szCs w:val="18"/>
        </w:rPr>
        <w:t xml:space="preserve">Selvyyden vuoksi todetaan, että TVV ei maksa operaattorille lipunmyynnistään palkkiota tai korvausta. </w:t>
      </w:r>
    </w:p>
    <w:p w14:paraId="55FAAEA7" w14:textId="77777777" w:rsidR="00FF79E7" w:rsidRPr="00FF79E7" w:rsidRDefault="00FF79E7" w:rsidP="00FF79E7">
      <w:pPr>
        <w:spacing w:after="0" w:line="240" w:lineRule="auto"/>
        <w:jc w:val="left"/>
        <w:rPr>
          <w:rFonts w:ascii="Arial" w:hAnsi="Arial" w:cs="Arial"/>
          <w:sz w:val="18"/>
          <w:szCs w:val="18"/>
        </w:rPr>
      </w:pPr>
      <w:r w:rsidRPr="00FF79E7">
        <w:rPr>
          <w:rFonts w:ascii="Arial" w:hAnsi="Arial" w:cs="Arial"/>
          <w:sz w:val="18"/>
          <w:szCs w:val="18"/>
        </w:rPr>
        <w:tab/>
      </w:r>
    </w:p>
    <w:p w14:paraId="0D0B28CB"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maksaa (määräaika, laskutus/tilitysaikataulu) rajapinnasta otettujen lippujen muodostaman summan </w:t>
      </w:r>
      <w:proofErr w:type="spellStart"/>
      <w:r w:rsidRPr="00FF79E7">
        <w:rPr>
          <w:rFonts w:ascii="Arial" w:hAnsi="Arial" w:cs="Arial"/>
          <w:sz w:val="18"/>
          <w:szCs w:val="18"/>
        </w:rPr>
        <w:t>TVV:lle</w:t>
      </w:r>
      <w:proofErr w:type="spellEnd"/>
      <w:r w:rsidRPr="00FF79E7">
        <w:rPr>
          <w:rFonts w:ascii="Arial" w:hAnsi="Arial" w:cs="Arial"/>
          <w:sz w:val="18"/>
          <w:szCs w:val="18"/>
        </w:rPr>
        <w:t xml:space="preserve"> ja liittää tilitykseen raportin rajapinnasta haetuista ja ostetuista lipuista. Rajapinnasta haetut ja peruuttamattomat liput on maksettava. </w:t>
      </w:r>
    </w:p>
    <w:p w14:paraId="0028AB59" w14:textId="77777777" w:rsidR="00FF79E7" w:rsidRPr="00FF79E7" w:rsidRDefault="00FF79E7" w:rsidP="00FF79E7">
      <w:pPr>
        <w:spacing w:after="0" w:line="240" w:lineRule="auto"/>
        <w:jc w:val="left"/>
        <w:rPr>
          <w:rFonts w:ascii="Arial" w:hAnsi="Arial" w:cs="Arial"/>
          <w:sz w:val="18"/>
          <w:szCs w:val="18"/>
        </w:rPr>
      </w:pPr>
    </w:p>
    <w:p w14:paraId="4EFD5140" w14:textId="1362BCAC"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Myyntiraportoinnin sisältövaatimukset maksatuksen yhteydessä sovitaan rajapinnan käytön hyväksymismenettelyn (3.1.) yhteydessä. Maksuehto tilisiirrolle 21 päivää.</w:t>
      </w:r>
    </w:p>
    <w:p w14:paraId="672C9443" w14:textId="77777777" w:rsidR="00FF79E7" w:rsidRPr="00FF79E7" w:rsidRDefault="00FF79E7" w:rsidP="00FF79E7">
      <w:pPr>
        <w:spacing w:after="0" w:line="240" w:lineRule="auto"/>
        <w:jc w:val="left"/>
        <w:rPr>
          <w:rFonts w:ascii="Arial" w:hAnsi="Arial" w:cs="Arial"/>
          <w:sz w:val="18"/>
          <w:szCs w:val="18"/>
        </w:rPr>
      </w:pPr>
    </w:p>
    <w:p w14:paraId="3440BF2F" w14:textId="77777777" w:rsidR="00FF79E7" w:rsidRPr="00FF79E7" w:rsidRDefault="00FF79E7" w:rsidP="0070399A">
      <w:pPr>
        <w:spacing w:after="0" w:line="240" w:lineRule="auto"/>
        <w:ind w:firstLine="720"/>
        <w:jc w:val="left"/>
        <w:rPr>
          <w:rFonts w:ascii="Arial" w:hAnsi="Arial" w:cs="Arial"/>
          <w:sz w:val="18"/>
          <w:szCs w:val="18"/>
        </w:rPr>
      </w:pPr>
      <w:r w:rsidRPr="00FF79E7">
        <w:rPr>
          <w:rFonts w:ascii="Arial" w:hAnsi="Arial" w:cs="Arial"/>
          <w:sz w:val="18"/>
          <w:szCs w:val="18"/>
        </w:rPr>
        <w:t xml:space="preserve">Raaseporin kaupunki (Y-tunnus </w:t>
      </w:r>
      <w:proofErr w:type="gramStart"/>
      <w:r w:rsidRPr="00FF79E7">
        <w:rPr>
          <w:rFonts w:ascii="Arial" w:hAnsi="Arial" w:cs="Arial"/>
          <w:sz w:val="18"/>
          <w:szCs w:val="18"/>
        </w:rPr>
        <w:t>0131297-0</w:t>
      </w:r>
      <w:proofErr w:type="gramEnd"/>
      <w:r w:rsidRPr="00FF79E7">
        <w:rPr>
          <w:rFonts w:ascii="Arial" w:hAnsi="Arial" w:cs="Arial"/>
          <w:sz w:val="18"/>
          <w:szCs w:val="18"/>
        </w:rPr>
        <w:t>)</w:t>
      </w:r>
    </w:p>
    <w:p w14:paraId="32F336AE" w14:textId="77777777" w:rsidR="00FF79E7" w:rsidRPr="00FF79E7" w:rsidRDefault="00FF79E7" w:rsidP="0070399A">
      <w:pPr>
        <w:spacing w:after="0" w:line="240" w:lineRule="auto"/>
        <w:ind w:firstLine="720"/>
        <w:jc w:val="left"/>
        <w:rPr>
          <w:rFonts w:ascii="Arial" w:hAnsi="Arial" w:cs="Arial"/>
          <w:sz w:val="18"/>
          <w:szCs w:val="18"/>
        </w:rPr>
      </w:pPr>
      <w:r w:rsidRPr="00FF79E7">
        <w:rPr>
          <w:rFonts w:ascii="Arial" w:hAnsi="Arial" w:cs="Arial"/>
          <w:sz w:val="18"/>
          <w:szCs w:val="18"/>
        </w:rPr>
        <w:t>Verkkolaskuosoite: 0037013129701890</w:t>
      </w:r>
    </w:p>
    <w:p w14:paraId="1942A2C0" w14:textId="6FD08265"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Välitystunnus: 003703575029</w:t>
      </w:r>
      <w:r w:rsidR="0070399A">
        <w:rPr>
          <w:rFonts w:ascii="Arial" w:hAnsi="Arial" w:cs="Arial"/>
          <w:sz w:val="18"/>
          <w:szCs w:val="18"/>
        </w:rPr>
        <w:t>, operaattori</w:t>
      </w:r>
      <w:r w:rsidRPr="00FF79E7">
        <w:rPr>
          <w:rFonts w:ascii="Arial" w:hAnsi="Arial" w:cs="Arial"/>
          <w:sz w:val="18"/>
          <w:szCs w:val="18"/>
        </w:rPr>
        <w:t xml:space="preserve"> CGI Suomi Oy</w:t>
      </w:r>
      <w:r w:rsidRPr="00FF79E7">
        <w:rPr>
          <w:rFonts w:ascii="Arial" w:hAnsi="Arial" w:cs="Arial"/>
          <w:sz w:val="18"/>
          <w:szCs w:val="18"/>
        </w:rPr>
        <w:br/>
        <w:t>On hyvin tärkeää, että laskuissa on tilaajan ja osaston nimi</w:t>
      </w:r>
    </w:p>
    <w:p w14:paraId="2C6A6489" w14:textId="77777777" w:rsidR="00FF79E7" w:rsidRPr="00FF79E7" w:rsidRDefault="00FF79E7" w:rsidP="0070399A">
      <w:pPr>
        <w:spacing w:after="0" w:line="240" w:lineRule="auto"/>
        <w:ind w:firstLine="720"/>
        <w:jc w:val="left"/>
        <w:rPr>
          <w:rFonts w:ascii="Arial" w:hAnsi="Arial" w:cs="Arial"/>
          <w:sz w:val="18"/>
          <w:szCs w:val="18"/>
        </w:rPr>
      </w:pPr>
      <w:r w:rsidRPr="00FF79E7">
        <w:rPr>
          <w:rFonts w:ascii="Arial" w:hAnsi="Arial" w:cs="Arial"/>
          <w:sz w:val="18"/>
          <w:szCs w:val="18"/>
        </w:rPr>
        <w:t>Mahdolliset paperilaskut lähetetään osoitteiseen: Raaseporin kaupunki, PL 75, 10611 RAASEPORI</w:t>
      </w:r>
    </w:p>
    <w:p w14:paraId="089FABDF" w14:textId="77777777" w:rsidR="00FF79E7" w:rsidRPr="00FF79E7" w:rsidRDefault="00FF79E7" w:rsidP="00FF79E7">
      <w:pPr>
        <w:spacing w:after="0" w:line="240" w:lineRule="auto"/>
        <w:jc w:val="left"/>
        <w:rPr>
          <w:rFonts w:ascii="Arial" w:hAnsi="Arial" w:cs="Arial"/>
          <w:color w:val="FF0000"/>
          <w:sz w:val="18"/>
          <w:szCs w:val="18"/>
        </w:rPr>
      </w:pPr>
    </w:p>
    <w:p w14:paraId="70914427"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Mahdolliset matkustajien reklamoimat ja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toiminnasta johtuvat operaattorin hyvitykset matkustajille voidaan vähentää </w:t>
      </w:r>
      <w:proofErr w:type="spellStart"/>
      <w:r w:rsidRPr="00FF79E7">
        <w:rPr>
          <w:rFonts w:ascii="Arial" w:hAnsi="Arial" w:cs="Arial"/>
          <w:sz w:val="18"/>
          <w:szCs w:val="18"/>
        </w:rPr>
        <w:t>TVV:lle</w:t>
      </w:r>
      <w:proofErr w:type="spellEnd"/>
      <w:r w:rsidRPr="00FF79E7">
        <w:rPr>
          <w:rFonts w:ascii="Arial" w:hAnsi="Arial" w:cs="Arial"/>
          <w:sz w:val="18"/>
          <w:szCs w:val="18"/>
        </w:rPr>
        <w:t xml:space="preserve"> tilitettävästä summasta, kun reklamaatiokäsittelyt ovat myös </w:t>
      </w:r>
      <w:proofErr w:type="spellStart"/>
      <w:r w:rsidRPr="00FF79E7">
        <w:rPr>
          <w:rFonts w:ascii="Arial" w:hAnsi="Arial" w:cs="Arial"/>
          <w:sz w:val="18"/>
          <w:szCs w:val="18"/>
        </w:rPr>
        <w:t>TVV:n</w:t>
      </w:r>
      <w:proofErr w:type="spellEnd"/>
      <w:r w:rsidRPr="00FF79E7">
        <w:rPr>
          <w:rFonts w:ascii="Arial" w:hAnsi="Arial" w:cs="Arial"/>
          <w:sz w:val="18"/>
          <w:szCs w:val="18"/>
        </w:rPr>
        <w:t xml:space="preserve"> tiedossa ja sen hyväksymiä, ja hyvitykset sen matkustus- ja matkaehtojen mukaisia.</w:t>
      </w:r>
    </w:p>
    <w:p w14:paraId="0FF08A93" w14:textId="77777777" w:rsidR="00FF79E7" w:rsidRPr="00FF79E7" w:rsidRDefault="00FF79E7" w:rsidP="00FF79E7">
      <w:pPr>
        <w:spacing w:after="0" w:line="240" w:lineRule="auto"/>
        <w:jc w:val="left"/>
        <w:rPr>
          <w:rFonts w:ascii="Arial" w:hAnsi="Arial" w:cs="Arial"/>
          <w:sz w:val="18"/>
          <w:szCs w:val="18"/>
        </w:rPr>
      </w:pPr>
    </w:p>
    <w:p w14:paraId="309ED8F6" w14:textId="3D6A1CF2" w:rsidR="00FF79E7" w:rsidRPr="00FF79E7" w:rsidRDefault="00FF79E7" w:rsidP="0070399A">
      <w:pPr>
        <w:spacing w:after="0" w:line="240" w:lineRule="auto"/>
        <w:ind w:left="720"/>
        <w:jc w:val="left"/>
        <w:rPr>
          <w:rFonts w:ascii="Arial" w:hAnsi="Arial" w:cs="Arial"/>
          <w:color w:val="00B050"/>
          <w:sz w:val="18"/>
          <w:szCs w:val="18"/>
        </w:rPr>
      </w:pPr>
      <w:r w:rsidRPr="00FF79E7">
        <w:rPr>
          <w:rFonts w:ascii="Arial" w:hAnsi="Arial" w:cs="Arial"/>
          <w:color w:val="00B050"/>
          <w:sz w:val="18"/>
          <w:szCs w:val="18"/>
        </w:rPr>
        <w:lastRenderedPageBreak/>
        <w:t>[Alla olevien maksujen tulee olla kohtuullisia rajapinnan käyttöönotosta ja sen ylläpidosta syntyvien kustannusten mukaisesti]</w:t>
      </w:r>
      <w:r w:rsidR="0070399A">
        <w:rPr>
          <w:rFonts w:ascii="Arial" w:hAnsi="Arial" w:cs="Arial"/>
          <w:color w:val="00B050"/>
          <w:sz w:val="18"/>
          <w:szCs w:val="18"/>
        </w:rPr>
        <w:t xml:space="preserve"> </w:t>
      </w:r>
      <w:r w:rsidRPr="00FF79E7">
        <w:rPr>
          <w:rFonts w:ascii="Arial" w:hAnsi="Arial" w:cs="Arial"/>
          <w:color w:val="00B050"/>
          <w:sz w:val="18"/>
          <w:szCs w:val="18"/>
        </w:rPr>
        <w:t>Rajapinnan käytöstä peritään xx €/kk käyttömaksu, joka maksetaan kuukausittain lippujen laskutuksen / tilityksen yhteydessä. Rajapinnan avauksesta laskutetaan XX € sopimuksen allekirjoittamisen jälkeen.</w:t>
      </w:r>
    </w:p>
    <w:p w14:paraId="58F6167B" w14:textId="77777777" w:rsidR="00FF79E7" w:rsidRPr="00FF79E7" w:rsidRDefault="00FF79E7" w:rsidP="00FF79E7">
      <w:pPr>
        <w:spacing w:after="0" w:line="240" w:lineRule="auto"/>
        <w:jc w:val="left"/>
        <w:rPr>
          <w:rFonts w:ascii="Arial" w:hAnsi="Arial" w:cs="Arial"/>
          <w:sz w:val="18"/>
          <w:szCs w:val="18"/>
        </w:rPr>
      </w:pPr>
    </w:p>
    <w:p w14:paraId="73C9409A" w14:textId="77777777" w:rsidR="00FF79E7" w:rsidRPr="00FF79E7" w:rsidRDefault="00FF79E7" w:rsidP="0070399A">
      <w:pPr>
        <w:spacing w:after="0" w:line="240" w:lineRule="auto"/>
        <w:ind w:firstLine="720"/>
        <w:jc w:val="left"/>
        <w:rPr>
          <w:rFonts w:ascii="Arial" w:hAnsi="Arial" w:cs="Arial"/>
          <w:color w:val="00B050"/>
          <w:sz w:val="18"/>
          <w:szCs w:val="18"/>
        </w:rPr>
      </w:pPr>
      <w:r w:rsidRPr="00FF79E7">
        <w:rPr>
          <w:rFonts w:ascii="Arial" w:hAnsi="Arial" w:cs="Arial"/>
          <w:color w:val="00B050"/>
          <w:sz w:val="18"/>
          <w:szCs w:val="18"/>
        </w:rPr>
        <w:t>[Takuu maksu on valinnainen luottoluokitus vaatimuksen kanssa]</w:t>
      </w:r>
    </w:p>
    <w:p w14:paraId="0AC03E92" w14:textId="77777777" w:rsidR="00FF79E7" w:rsidRDefault="00FF79E7" w:rsidP="0070399A">
      <w:pPr>
        <w:spacing w:after="0" w:line="240" w:lineRule="auto"/>
        <w:ind w:left="720"/>
        <w:jc w:val="left"/>
        <w:rPr>
          <w:rFonts w:ascii="Arial" w:hAnsi="Arial" w:cs="Arial"/>
          <w:color w:val="00B050"/>
          <w:sz w:val="18"/>
          <w:szCs w:val="18"/>
        </w:rPr>
      </w:pPr>
      <w:r w:rsidRPr="00FF79E7">
        <w:rPr>
          <w:rFonts w:ascii="Arial" w:hAnsi="Arial" w:cs="Arial"/>
          <w:color w:val="00B050"/>
          <w:sz w:val="18"/>
          <w:szCs w:val="18"/>
        </w:rPr>
        <w:t xml:space="preserve">Palvelun </w:t>
      </w:r>
      <w:proofErr w:type="spellStart"/>
      <w:r w:rsidRPr="00FF79E7">
        <w:rPr>
          <w:rFonts w:ascii="Arial" w:hAnsi="Arial" w:cs="Arial"/>
          <w:color w:val="00B050"/>
          <w:sz w:val="18"/>
          <w:szCs w:val="18"/>
        </w:rPr>
        <w:t>käytöönoton</w:t>
      </w:r>
      <w:proofErr w:type="spellEnd"/>
      <w:r w:rsidRPr="00FF79E7">
        <w:rPr>
          <w:rFonts w:ascii="Arial" w:hAnsi="Arial" w:cs="Arial"/>
          <w:color w:val="00B050"/>
          <w:sz w:val="18"/>
          <w:szCs w:val="18"/>
        </w:rPr>
        <w:t xml:space="preserve"> yhteydessä peritään xx € takuumaksu, joka palautetaan tämän sopimuksen irtisanomisen jälkeen, jos Operaattorilta ei ole jäänyt saatavia </w:t>
      </w:r>
      <w:proofErr w:type="spellStart"/>
      <w:r w:rsidRPr="00FF79E7">
        <w:rPr>
          <w:rFonts w:ascii="Arial" w:hAnsi="Arial" w:cs="Arial"/>
          <w:color w:val="00B050"/>
          <w:sz w:val="18"/>
          <w:szCs w:val="18"/>
        </w:rPr>
        <w:t>TVV:lle</w:t>
      </w:r>
      <w:proofErr w:type="spellEnd"/>
      <w:r w:rsidRPr="00FF79E7">
        <w:rPr>
          <w:rFonts w:ascii="Arial" w:hAnsi="Arial" w:cs="Arial"/>
          <w:color w:val="00B050"/>
          <w:sz w:val="18"/>
          <w:szCs w:val="18"/>
        </w:rPr>
        <w:t>.</w:t>
      </w:r>
    </w:p>
    <w:p w14:paraId="34304F6C" w14:textId="77777777" w:rsidR="008D194E" w:rsidRDefault="008D194E" w:rsidP="0070399A">
      <w:pPr>
        <w:spacing w:after="0" w:line="240" w:lineRule="auto"/>
        <w:ind w:left="720"/>
        <w:jc w:val="left"/>
        <w:rPr>
          <w:rFonts w:ascii="Arial" w:hAnsi="Arial" w:cs="Arial"/>
          <w:color w:val="00B050"/>
          <w:sz w:val="18"/>
          <w:szCs w:val="18"/>
        </w:rPr>
      </w:pPr>
    </w:p>
    <w:p w14:paraId="5686D55A" w14:textId="77777777" w:rsidR="008D194E" w:rsidRPr="00FF79E7" w:rsidRDefault="008D194E" w:rsidP="0070399A">
      <w:pPr>
        <w:spacing w:after="0" w:line="240" w:lineRule="auto"/>
        <w:ind w:left="720"/>
        <w:jc w:val="left"/>
        <w:rPr>
          <w:rFonts w:ascii="Arial" w:hAnsi="Arial" w:cs="Arial"/>
          <w:color w:val="00B050"/>
          <w:sz w:val="18"/>
          <w:szCs w:val="18"/>
        </w:rPr>
      </w:pPr>
    </w:p>
    <w:p w14:paraId="0C2D2CCD" w14:textId="77777777" w:rsidR="00FF79E7" w:rsidRPr="00FF79E7" w:rsidRDefault="00FF79E7" w:rsidP="0070399A">
      <w:pPr>
        <w:pStyle w:val="ListParagraph"/>
      </w:pPr>
      <w:r w:rsidRPr="00FF79E7">
        <w:t>Lipputuotteiden väärinkäytökset</w:t>
      </w:r>
    </w:p>
    <w:p w14:paraId="3C1C6C12"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vastaa siitä, että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mobiililiput toimitetaan palveluun operaattorin osalta siten, että niiden kopiointi, väärentäminen tai muu väärinkäyttäminen pyritään ehkäisemään yleisesti saatavilla olevin teknisin ratkaisuin. </w:t>
      </w:r>
    </w:p>
    <w:p w14:paraId="296ABFD7" w14:textId="77777777" w:rsidR="00FF79E7" w:rsidRPr="00FF79E7" w:rsidRDefault="00FF79E7" w:rsidP="00FF79E7">
      <w:pPr>
        <w:spacing w:after="0" w:line="240" w:lineRule="auto"/>
        <w:jc w:val="left"/>
        <w:rPr>
          <w:rFonts w:ascii="Arial" w:hAnsi="Arial" w:cs="Arial"/>
          <w:sz w:val="18"/>
          <w:szCs w:val="18"/>
        </w:rPr>
      </w:pPr>
    </w:p>
    <w:p w14:paraId="7F4E51A6"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Operaattorin tulee ilmoittaa väärinkäytösepäilyistä viivytyksettä </w:t>
      </w:r>
      <w:proofErr w:type="spellStart"/>
      <w:r w:rsidRPr="00FF79E7">
        <w:rPr>
          <w:rFonts w:ascii="Arial" w:hAnsi="Arial" w:cs="Arial"/>
          <w:sz w:val="18"/>
          <w:szCs w:val="18"/>
        </w:rPr>
        <w:t>TVV:lle</w:t>
      </w:r>
      <w:proofErr w:type="spellEnd"/>
      <w:r w:rsidRPr="00FF79E7">
        <w:rPr>
          <w:rFonts w:ascii="Arial" w:hAnsi="Arial" w:cs="Arial"/>
          <w:sz w:val="18"/>
          <w:szCs w:val="18"/>
        </w:rPr>
        <w:t xml:space="preserve">. Operaattori toimii muutenkin aktiivisesti yhteistyössä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kanssa väärinkäytösten ehkäisemiseksi. </w:t>
      </w:r>
    </w:p>
    <w:p w14:paraId="7A9F567F" w14:textId="77777777" w:rsidR="00FF79E7" w:rsidRPr="00FF79E7" w:rsidRDefault="00FF79E7" w:rsidP="00FF79E7">
      <w:pPr>
        <w:spacing w:after="0" w:line="240" w:lineRule="auto"/>
        <w:jc w:val="left"/>
        <w:rPr>
          <w:rFonts w:ascii="Arial" w:hAnsi="Arial" w:cs="Arial"/>
          <w:sz w:val="18"/>
          <w:szCs w:val="18"/>
        </w:rPr>
      </w:pPr>
    </w:p>
    <w:p w14:paraId="4DC63674"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vastaa siitä, että operaattorista johtuvat mobiililippujen käyttöön liittyvät virheet ja ongelmatilanteet (mm. validointiin liittyvät seikat ja väärinkäytökset mahdollistavat ominaisuudet) korjataan viivytyksettä. </w:t>
      </w:r>
    </w:p>
    <w:p w14:paraId="4823E4C5" w14:textId="77777777" w:rsidR="00FF79E7" w:rsidRPr="00FF79E7" w:rsidRDefault="00FF79E7" w:rsidP="00FF79E7">
      <w:pPr>
        <w:spacing w:after="0" w:line="240" w:lineRule="auto"/>
        <w:jc w:val="left"/>
        <w:rPr>
          <w:rFonts w:ascii="Arial" w:hAnsi="Arial" w:cs="Arial"/>
          <w:sz w:val="18"/>
          <w:szCs w:val="18"/>
        </w:rPr>
      </w:pPr>
    </w:p>
    <w:p w14:paraId="240C313C"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Mikäli operaattorista johtuvaa mobiililippujen käyttöön liittyvää virhettä tai ongelmatilannetta ei ole korjattu 30 päivän kuluessa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kirjallisesta vaatimuksesta, on </w:t>
      </w:r>
      <w:proofErr w:type="spellStart"/>
      <w:r w:rsidRPr="00FF79E7">
        <w:rPr>
          <w:rFonts w:ascii="Arial" w:hAnsi="Arial" w:cs="Arial"/>
          <w:sz w:val="18"/>
          <w:szCs w:val="18"/>
        </w:rPr>
        <w:t>TVV:llä</w:t>
      </w:r>
      <w:proofErr w:type="spellEnd"/>
      <w:r w:rsidRPr="00FF79E7">
        <w:rPr>
          <w:rFonts w:ascii="Arial" w:hAnsi="Arial" w:cs="Arial"/>
          <w:sz w:val="18"/>
          <w:szCs w:val="18"/>
        </w:rPr>
        <w:t xml:space="preserve"> oikeus keskeyttää sopimuksen mukaisten velvoitteidensa täyttäminen kirjallisella ilmoituksella operaattorille. </w:t>
      </w:r>
    </w:p>
    <w:p w14:paraId="02C99235" w14:textId="77777777" w:rsidR="00FF79E7" w:rsidRPr="00FF79E7" w:rsidRDefault="00FF79E7" w:rsidP="00FF79E7">
      <w:pPr>
        <w:spacing w:after="0" w:line="240" w:lineRule="auto"/>
        <w:jc w:val="left"/>
        <w:rPr>
          <w:rFonts w:ascii="Arial" w:hAnsi="Arial" w:cs="Arial"/>
          <w:sz w:val="18"/>
          <w:szCs w:val="18"/>
        </w:rPr>
      </w:pPr>
    </w:p>
    <w:p w14:paraId="09FAB2B4" w14:textId="77777777" w:rsid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Mikäli </w:t>
      </w:r>
      <w:proofErr w:type="spellStart"/>
      <w:r w:rsidRPr="00FF79E7">
        <w:rPr>
          <w:rFonts w:ascii="Arial" w:hAnsi="Arial" w:cs="Arial"/>
          <w:sz w:val="18"/>
          <w:szCs w:val="18"/>
        </w:rPr>
        <w:t>TVV:n</w:t>
      </w:r>
      <w:proofErr w:type="spellEnd"/>
      <w:r w:rsidRPr="00FF79E7">
        <w:rPr>
          <w:rFonts w:ascii="Arial" w:hAnsi="Arial" w:cs="Arial"/>
          <w:sz w:val="18"/>
          <w:szCs w:val="18"/>
        </w:rPr>
        <w:t xml:space="preserve"> tietoon tulee, että palvelussa on operaattorista johtuva mobiililippujen käyttöön liittyvä virhe, joka on vaikutuksiltaan erityisen merkityksellinen ja laajamittainen, eikä virhettä korjata neljäntoista (14) päivän kuluessa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kirjallisesta vaatimuksesta, </w:t>
      </w:r>
      <w:proofErr w:type="spellStart"/>
      <w:r w:rsidRPr="00FF79E7">
        <w:rPr>
          <w:rFonts w:ascii="Arial" w:hAnsi="Arial" w:cs="Arial"/>
          <w:sz w:val="18"/>
          <w:szCs w:val="18"/>
        </w:rPr>
        <w:t>TVV:llä</w:t>
      </w:r>
      <w:proofErr w:type="spellEnd"/>
      <w:r w:rsidRPr="00FF79E7">
        <w:rPr>
          <w:rFonts w:ascii="Arial" w:hAnsi="Arial" w:cs="Arial"/>
          <w:sz w:val="18"/>
          <w:szCs w:val="18"/>
        </w:rPr>
        <w:t xml:space="preserve"> on oikeus keskeyttää sopimuksen mukaisten velvoitteidensa täyttäminen kirjallisella ilmoituksella operaattorille.</w:t>
      </w:r>
    </w:p>
    <w:p w14:paraId="45C52FB6" w14:textId="77777777" w:rsidR="008D194E" w:rsidRDefault="008D194E" w:rsidP="0070399A">
      <w:pPr>
        <w:spacing w:after="0" w:line="240" w:lineRule="auto"/>
        <w:ind w:left="720"/>
        <w:jc w:val="left"/>
        <w:rPr>
          <w:rFonts w:ascii="Arial" w:hAnsi="Arial" w:cs="Arial"/>
          <w:sz w:val="18"/>
          <w:szCs w:val="18"/>
        </w:rPr>
      </w:pPr>
    </w:p>
    <w:p w14:paraId="389866C3" w14:textId="77777777" w:rsidR="0070399A" w:rsidRPr="00FF79E7" w:rsidRDefault="0070399A" w:rsidP="0070399A">
      <w:pPr>
        <w:spacing w:after="0" w:line="240" w:lineRule="auto"/>
        <w:ind w:left="720"/>
        <w:jc w:val="left"/>
        <w:rPr>
          <w:rFonts w:ascii="Arial" w:hAnsi="Arial" w:cs="Arial"/>
          <w:sz w:val="18"/>
          <w:szCs w:val="18"/>
        </w:rPr>
      </w:pPr>
    </w:p>
    <w:p w14:paraId="71A666C0" w14:textId="77777777" w:rsidR="00FF79E7" w:rsidRPr="00FF79E7" w:rsidRDefault="00FF79E7" w:rsidP="0070399A">
      <w:pPr>
        <w:pStyle w:val="ListParagraph"/>
      </w:pPr>
      <w:r w:rsidRPr="00FF79E7">
        <w:t xml:space="preserve">Auditointi </w:t>
      </w:r>
    </w:p>
    <w:p w14:paraId="17C0CFE6" w14:textId="77777777" w:rsidR="00FF79E7" w:rsidRPr="00FF79E7" w:rsidRDefault="00FF79E7" w:rsidP="0070399A">
      <w:pPr>
        <w:spacing w:after="0" w:line="240" w:lineRule="auto"/>
        <w:ind w:left="720"/>
        <w:jc w:val="left"/>
        <w:rPr>
          <w:rFonts w:ascii="Arial" w:hAnsi="Arial" w:cs="Arial"/>
          <w:sz w:val="18"/>
          <w:szCs w:val="18"/>
        </w:rPr>
      </w:pPr>
      <w:proofErr w:type="spellStart"/>
      <w:r w:rsidRPr="00FF79E7">
        <w:rPr>
          <w:rFonts w:ascii="Arial" w:hAnsi="Arial" w:cs="Arial"/>
          <w:sz w:val="18"/>
          <w:szCs w:val="18"/>
        </w:rPr>
        <w:t>TVV:n</w:t>
      </w:r>
      <w:proofErr w:type="spellEnd"/>
      <w:r w:rsidRPr="00FF79E7">
        <w:rPr>
          <w:rFonts w:ascii="Arial" w:hAnsi="Arial" w:cs="Arial"/>
          <w:sz w:val="18"/>
          <w:szCs w:val="18"/>
        </w:rPr>
        <w:t xml:space="preserve"> valtuuttamalla riippumattomalla kolmannen osapuolen auditoijalla on oikeus suorittaa palvelun auditointia. Auditoinnin tavoitteena on varmistaa riittävä tietoturvallisuuden ja taloudellisten riskien hallinta.</w:t>
      </w:r>
    </w:p>
    <w:p w14:paraId="5AF4745C"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Pääsääntöisesti auditointi voidaan suorittaa korkeintaan kerran kalenterivuodessa. Perustellusta syystä auditointi voidaan kuitenkin suorittaa useammin. Operaattori vastaa alihankkijoiden palveluista ja niissä auditoinnin yhteydessä havaituista puutteista kuten omistaan. Operaattori antaa valtuuttaman auditoijan ilman erilliskustannuksia auditoida operaattorin palveluun liittyviä toimintaperiaatteita- ja käytäntöjä. Alihankkijoiden auditointi rajoittuu siihen osaan palvelua, joka liittyy </w:t>
      </w:r>
      <w:proofErr w:type="spellStart"/>
      <w:r w:rsidRPr="00FF79E7">
        <w:rPr>
          <w:rFonts w:ascii="Arial" w:hAnsi="Arial" w:cs="Arial"/>
          <w:sz w:val="18"/>
          <w:szCs w:val="18"/>
        </w:rPr>
        <w:t>TVV:n</w:t>
      </w:r>
      <w:proofErr w:type="spellEnd"/>
      <w:r w:rsidRPr="00FF79E7">
        <w:rPr>
          <w:rFonts w:ascii="Arial" w:hAnsi="Arial" w:cs="Arial"/>
          <w:sz w:val="18"/>
          <w:szCs w:val="18"/>
        </w:rPr>
        <w:t xml:space="preserve"> rajapinnan käyttöön. Operaattori antaa auditoijalle esteettömän ja viivytyksettömän pääsyn auditoinnin suorittamiseksi tarvittaviin tietoihin ja avustaa auditoijaa auditoinnin toteutuksessa parhaan kykynsä mukaan. Tietoturva-auditoinnit kriteeristönä käytetään ISO27001 vaatimuksia. Operaattorin ei kuitenkaan tarvitse olla ISO27001 sertifioitu.</w:t>
      </w:r>
    </w:p>
    <w:p w14:paraId="6F20C409" w14:textId="77777777" w:rsidR="00FF79E7" w:rsidRPr="00FF79E7" w:rsidRDefault="00FF79E7" w:rsidP="00FF79E7">
      <w:pPr>
        <w:spacing w:after="0" w:line="240" w:lineRule="auto"/>
        <w:jc w:val="left"/>
        <w:rPr>
          <w:rFonts w:ascii="Arial" w:hAnsi="Arial" w:cs="Arial"/>
          <w:sz w:val="18"/>
          <w:szCs w:val="18"/>
        </w:rPr>
      </w:pPr>
    </w:p>
    <w:p w14:paraId="570D8C92"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TVV ja operaattori vastaavat kumpikin omista auditointiin liittyvistä kuluistaan. TVV maksaa käyttämänsä kolmannen osapuolen kulut. Operaattori korjaa omalla kustannuksellaan kaikki auditoinnissa havaitut palveluun liittyvät virheet ja puutteet myös alihankkijansa osalta. </w:t>
      </w:r>
    </w:p>
    <w:p w14:paraId="3DD6AE42" w14:textId="77777777" w:rsidR="00FF79E7" w:rsidRPr="00FF79E7" w:rsidRDefault="00FF79E7" w:rsidP="00FF79E7">
      <w:pPr>
        <w:spacing w:after="0" w:line="240" w:lineRule="auto"/>
        <w:jc w:val="left"/>
        <w:rPr>
          <w:rFonts w:ascii="Arial" w:hAnsi="Arial" w:cs="Arial"/>
          <w:sz w:val="18"/>
          <w:szCs w:val="18"/>
        </w:rPr>
      </w:pPr>
    </w:p>
    <w:p w14:paraId="6FE7DF0F" w14:textId="77777777" w:rsidR="00FF79E7" w:rsidRPr="00FF79E7" w:rsidRDefault="00FF79E7" w:rsidP="0070399A">
      <w:pPr>
        <w:spacing w:after="0" w:line="240" w:lineRule="auto"/>
        <w:ind w:left="720"/>
        <w:jc w:val="left"/>
        <w:rPr>
          <w:rFonts w:ascii="Arial" w:hAnsi="Arial" w:cs="Arial"/>
          <w:sz w:val="18"/>
          <w:szCs w:val="18"/>
        </w:rPr>
      </w:pPr>
      <w:proofErr w:type="spellStart"/>
      <w:r w:rsidRPr="00FF79E7">
        <w:rPr>
          <w:rFonts w:ascii="Arial" w:hAnsi="Arial" w:cs="Arial"/>
          <w:sz w:val="18"/>
          <w:szCs w:val="18"/>
        </w:rPr>
        <w:t>TVV:n</w:t>
      </w:r>
      <w:proofErr w:type="spellEnd"/>
      <w:r w:rsidRPr="00FF79E7">
        <w:rPr>
          <w:rFonts w:ascii="Arial" w:hAnsi="Arial" w:cs="Arial"/>
          <w:sz w:val="18"/>
          <w:szCs w:val="18"/>
        </w:rPr>
        <w:t xml:space="preserve"> tulee ilmoittaa auditoinnista operaattorille vähintään kaksikymmentä (20) työpäivää etukäteen. Auditoijaa sitovat sopimuksen turvallisuutta ja salassapitoa koskevat ehdot.</w:t>
      </w:r>
    </w:p>
    <w:p w14:paraId="2D652E6C" w14:textId="77777777" w:rsidR="00FF79E7" w:rsidRPr="00FF79E7" w:rsidRDefault="00FF79E7" w:rsidP="00FF79E7">
      <w:pPr>
        <w:spacing w:after="0" w:line="240" w:lineRule="auto"/>
        <w:jc w:val="left"/>
        <w:rPr>
          <w:rFonts w:ascii="Arial" w:hAnsi="Arial" w:cs="Arial"/>
          <w:color w:val="808080" w:themeColor="background1" w:themeShade="80"/>
          <w:sz w:val="18"/>
          <w:szCs w:val="18"/>
        </w:rPr>
      </w:pPr>
    </w:p>
    <w:p w14:paraId="1DB2B556" w14:textId="77777777" w:rsid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Operaattori korjaa tarkastuksessa havaitut puutteet viivytyksettä, kuitenkin viimeistään 30 vuorokauden kuluessa. Olennaiset puutteet, jotka muodostavat ilmeisen uhkan tietoturvallisuudelle, on korjattava heti.</w:t>
      </w:r>
    </w:p>
    <w:p w14:paraId="2F0F4481" w14:textId="77777777" w:rsidR="0070399A" w:rsidRDefault="0070399A" w:rsidP="0070399A">
      <w:pPr>
        <w:spacing w:after="0" w:line="240" w:lineRule="auto"/>
        <w:ind w:left="720"/>
        <w:jc w:val="left"/>
        <w:rPr>
          <w:rFonts w:ascii="Arial" w:hAnsi="Arial" w:cs="Arial"/>
          <w:sz w:val="18"/>
          <w:szCs w:val="18"/>
        </w:rPr>
      </w:pPr>
    </w:p>
    <w:p w14:paraId="5CA6D2DC" w14:textId="77777777" w:rsidR="008D194E" w:rsidRPr="00FF79E7" w:rsidRDefault="008D194E" w:rsidP="0070399A">
      <w:pPr>
        <w:spacing w:after="0" w:line="240" w:lineRule="auto"/>
        <w:ind w:left="720"/>
        <w:jc w:val="left"/>
        <w:rPr>
          <w:rFonts w:ascii="Arial" w:hAnsi="Arial" w:cs="Arial"/>
          <w:sz w:val="18"/>
          <w:szCs w:val="18"/>
        </w:rPr>
      </w:pPr>
    </w:p>
    <w:p w14:paraId="6BE35E62" w14:textId="77777777" w:rsidR="00FF79E7" w:rsidRPr="00FF79E7" w:rsidRDefault="00FF79E7" w:rsidP="0070399A">
      <w:pPr>
        <w:pStyle w:val="ListParagraph"/>
      </w:pPr>
      <w:r w:rsidRPr="00FF79E7">
        <w:t>Vahingonkorvausvelvollisuus</w:t>
      </w:r>
    </w:p>
    <w:p w14:paraId="0CA8D402"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TVV ei vastaa liikennehäiriöistä eikä tietojärjestelmien tai rajapintojen häiriöistä mahdollisesti aiheutuvista vahingoista operaattorille. Selvyyden vuoksi todetaan, että tällä sopimuksella ei sovita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ja matkustajan välisistä oikeuksista ja velvollisuuksista.</w:t>
      </w:r>
    </w:p>
    <w:p w14:paraId="43DA14B0" w14:textId="77777777" w:rsidR="00FF79E7" w:rsidRPr="00FF79E7" w:rsidRDefault="00FF79E7" w:rsidP="00FF79E7">
      <w:pPr>
        <w:spacing w:after="0" w:line="240" w:lineRule="auto"/>
        <w:jc w:val="left"/>
        <w:rPr>
          <w:rFonts w:ascii="Arial" w:hAnsi="Arial" w:cs="Arial"/>
          <w:sz w:val="18"/>
          <w:szCs w:val="18"/>
        </w:rPr>
      </w:pPr>
    </w:p>
    <w:p w14:paraId="2058741D"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lastRenderedPageBreak/>
        <w:t>Tähän sopimukseen liittyvän vahingonkorvauksen enimmäismäärä on kolmekymmentä tuhatta (30 000) euroa. Vahingonkorvausvelvollisuus rajoittuu välittömiin vahinkoihin.</w:t>
      </w:r>
    </w:p>
    <w:p w14:paraId="7C6B3DA5" w14:textId="77777777" w:rsidR="00FF79E7" w:rsidRPr="00FF79E7" w:rsidRDefault="00FF79E7" w:rsidP="00FF79E7">
      <w:pPr>
        <w:spacing w:after="0" w:line="240" w:lineRule="auto"/>
        <w:jc w:val="left"/>
        <w:rPr>
          <w:rFonts w:ascii="Arial" w:hAnsi="Arial" w:cs="Arial"/>
          <w:sz w:val="18"/>
          <w:szCs w:val="18"/>
        </w:rPr>
      </w:pPr>
    </w:p>
    <w:p w14:paraId="3928DD3A"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Kohdan 6 mukaisista väärinkäytöksistä aiheutuvat vahingot ovat välittömiä vahinkoja, kun ne johtuvat huolimattomuudesta.</w:t>
      </w:r>
    </w:p>
    <w:p w14:paraId="6FBBBE54" w14:textId="77777777" w:rsidR="00FF79E7" w:rsidRPr="00FF79E7" w:rsidRDefault="00FF79E7" w:rsidP="00FF79E7">
      <w:pPr>
        <w:spacing w:after="0" w:line="240" w:lineRule="auto"/>
        <w:jc w:val="left"/>
        <w:rPr>
          <w:rFonts w:ascii="Arial" w:hAnsi="Arial" w:cs="Arial"/>
          <w:color w:val="FF0000"/>
          <w:sz w:val="18"/>
          <w:szCs w:val="18"/>
        </w:rPr>
      </w:pPr>
    </w:p>
    <w:p w14:paraId="10818891"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Vahingonkorvausvelvollisuuden enimmäismäärä ja muut vastuunrajoitukset eivät koske tapausta, jossa on kyseessä osapuolen tahallisesti tai törkeällä tuottamuksella aiheuttama vahinko. </w:t>
      </w:r>
    </w:p>
    <w:p w14:paraId="5460D374" w14:textId="77777777" w:rsidR="00FF79E7" w:rsidRPr="00FF79E7" w:rsidRDefault="00FF79E7" w:rsidP="00FF79E7">
      <w:pPr>
        <w:spacing w:after="0" w:line="240" w:lineRule="auto"/>
        <w:jc w:val="left"/>
        <w:rPr>
          <w:rFonts w:ascii="Arial" w:hAnsi="Arial" w:cs="Arial"/>
          <w:sz w:val="18"/>
          <w:szCs w:val="18"/>
        </w:rPr>
      </w:pPr>
    </w:p>
    <w:p w14:paraId="219CEC7F"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Vastuunrajoitukset eivät myöskään koske osapuolen aineiston sopimuksen vastaisesta luovutuksesta, kopioinnista, käytöstä tai salassapitovelvollisuuden rikkomisesta seuraavaa korvausvelvollisuutta.</w:t>
      </w:r>
    </w:p>
    <w:p w14:paraId="1C29986F" w14:textId="77777777" w:rsidR="00FF79E7" w:rsidRPr="00FF79E7" w:rsidRDefault="00FF79E7" w:rsidP="00FF79E7">
      <w:pPr>
        <w:spacing w:after="0" w:line="240" w:lineRule="auto"/>
        <w:jc w:val="left"/>
        <w:rPr>
          <w:rFonts w:ascii="Arial" w:hAnsi="Arial" w:cs="Arial"/>
          <w:sz w:val="18"/>
          <w:szCs w:val="18"/>
        </w:rPr>
      </w:pPr>
    </w:p>
    <w:p w14:paraId="02C99B11" w14:textId="77777777" w:rsid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Jos osapuoli on maksanut rekisteröidylle korvauksen tietosuojalainsäädännön rikkomisen </w:t>
      </w:r>
      <w:proofErr w:type="gramStart"/>
      <w:r w:rsidRPr="00FF79E7">
        <w:rPr>
          <w:rFonts w:ascii="Arial" w:hAnsi="Arial" w:cs="Arial"/>
          <w:sz w:val="18"/>
          <w:szCs w:val="18"/>
        </w:rPr>
        <w:t>johdosta</w:t>
      </w:r>
      <w:proofErr w:type="gramEnd"/>
      <w:r w:rsidRPr="00FF79E7">
        <w:rPr>
          <w:rFonts w:ascii="Arial" w:hAnsi="Arial" w:cs="Arial"/>
          <w:sz w:val="18"/>
          <w:szCs w:val="18"/>
        </w:rPr>
        <w:t xml:space="preserve"> aiheutuneesta vahingosta, on tällä osapuolella oikeus sovittujen vastuunrajoitusten rajoittamatta periä samaan tietojenkäsittelyyn osallistuneelta toiselta osapuolelta tämän vahingonkorvausvastuuta vastaava osuus rekisteröidylle maksetusta korvauksesta. Osapuolen vastuu rekisteröidylle aiheutuneesta vahingosta määräytyy EU:n yleisen tietosuoja-asetuksen 82 artiklan kohtien 4 ja 5 tai muussa tietosuojalainsäädännössä olevien vastaavien määräyksien mukaan. Kumpikaan osapuoli ei ole oikeutettu saamaan tai vaatimaan vahingonkorvausta tai muuta hyvitystä, mikäli lailla kielletään tai viranomaisen tai tuomioistuimen päätös estää tämän sopimuksen toteuttamisen kokonaan tai osaksi.</w:t>
      </w:r>
    </w:p>
    <w:p w14:paraId="6115B444" w14:textId="77777777" w:rsidR="008D194E" w:rsidRDefault="008D194E" w:rsidP="0070399A">
      <w:pPr>
        <w:spacing w:after="0" w:line="240" w:lineRule="auto"/>
        <w:ind w:left="720"/>
        <w:jc w:val="left"/>
        <w:rPr>
          <w:rFonts w:ascii="Arial" w:hAnsi="Arial" w:cs="Arial"/>
          <w:sz w:val="18"/>
          <w:szCs w:val="18"/>
        </w:rPr>
      </w:pPr>
    </w:p>
    <w:p w14:paraId="62F967DC" w14:textId="77777777" w:rsidR="0070399A" w:rsidRPr="00FF79E7" w:rsidRDefault="0070399A" w:rsidP="0070399A">
      <w:pPr>
        <w:spacing w:after="0" w:line="240" w:lineRule="auto"/>
        <w:ind w:left="720"/>
        <w:jc w:val="left"/>
        <w:rPr>
          <w:rFonts w:ascii="Arial" w:hAnsi="Arial" w:cs="Arial"/>
          <w:sz w:val="18"/>
          <w:szCs w:val="18"/>
        </w:rPr>
      </w:pPr>
    </w:p>
    <w:p w14:paraId="0B4E8C42" w14:textId="77777777" w:rsidR="00FF79E7" w:rsidRPr="00FF79E7" w:rsidRDefault="00FF79E7" w:rsidP="0070399A">
      <w:pPr>
        <w:pStyle w:val="ListParagraph"/>
        <w:rPr>
          <w:sz w:val="18"/>
          <w:szCs w:val="18"/>
        </w:rPr>
      </w:pPr>
      <w:r w:rsidRPr="00FF79E7">
        <w:t>Tietosuoja, rekisterinpitäjyys ja asiakastiedot</w:t>
      </w:r>
      <w:r w:rsidRPr="00FF79E7">
        <w:rPr>
          <w:sz w:val="18"/>
          <w:szCs w:val="18"/>
        </w:rPr>
        <w:t xml:space="preserve">  </w:t>
      </w:r>
    </w:p>
    <w:p w14:paraId="5F67727B"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TVV on asiakkaidensa tietojen osalta EU:n yleisen tietosuoja-asetuksen (2016/679) määritelmän mukainen rekisterinpitäjä. TVV käyttää asiakkaiden tietoja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ja asiakkaan välisen sopimuksen täyttämiseen ja asiakaspalveluun esimerkiksi häiriötilanteissa sekä lakisääteisten tehtäviensä hoitamiseen.</w:t>
      </w:r>
    </w:p>
    <w:p w14:paraId="1E9FB37D" w14:textId="77777777" w:rsidR="00FF79E7" w:rsidRPr="00FF79E7" w:rsidRDefault="00FF79E7" w:rsidP="00FF79E7">
      <w:pPr>
        <w:spacing w:after="0" w:line="240" w:lineRule="auto"/>
        <w:jc w:val="left"/>
        <w:rPr>
          <w:rFonts w:ascii="Arial" w:hAnsi="Arial" w:cs="Arial"/>
          <w:sz w:val="18"/>
          <w:szCs w:val="18"/>
        </w:rPr>
      </w:pPr>
    </w:p>
    <w:p w14:paraId="6FB592A8"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Operaattori on palvelussaan ja sen tarjoamisen yhteydessä käsiteltävien asiakkaiden tietojen osalta edellä mainitun asetuksen määritelmän mukainen rekisterinpitäjä. Operaattori käyttää asiakkaiden tietoja operaattorin ja asiakkaan välisen sopimuksen täyttämiseen, asiakaspalveluun sekä oman palvelunsa kehittämiseen.</w:t>
      </w:r>
    </w:p>
    <w:p w14:paraId="23C8257A" w14:textId="77777777" w:rsidR="00FF79E7" w:rsidRPr="00FF79E7" w:rsidRDefault="00FF79E7" w:rsidP="00FF79E7">
      <w:pPr>
        <w:spacing w:after="0" w:line="240" w:lineRule="auto"/>
        <w:jc w:val="left"/>
        <w:rPr>
          <w:rFonts w:ascii="Arial" w:hAnsi="Arial" w:cs="Arial"/>
          <w:sz w:val="18"/>
          <w:szCs w:val="18"/>
        </w:rPr>
      </w:pPr>
    </w:p>
    <w:p w14:paraId="50528945"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Osapuolet vastaavat kukin omassa toiminnassa käsiteltävien henkilötietojen käsittelyn lainmukaisuudesta. Osapuolet vastaavat omassa toiminnassa siitä, että henkilötietoja käsitellessään noudatetaan tietosuoja-asetuksessa määriteltyjä periaatteita, huolellisuutta ja hyvää tietojenkäsittelytapaa. Operaattori vastaa siitä, ettei asiakkaiden yksityiselämän suojaa ja muita perusoikeuksia loukata operaattorin palvelussa. </w:t>
      </w:r>
    </w:p>
    <w:p w14:paraId="0968EEA4" w14:textId="77777777" w:rsidR="00FF79E7" w:rsidRPr="00FF79E7" w:rsidRDefault="00FF79E7" w:rsidP="00FF79E7">
      <w:pPr>
        <w:spacing w:after="0" w:line="240" w:lineRule="auto"/>
        <w:jc w:val="left"/>
        <w:rPr>
          <w:rFonts w:ascii="Arial" w:hAnsi="Arial" w:cs="Arial"/>
          <w:sz w:val="18"/>
          <w:szCs w:val="18"/>
        </w:rPr>
      </w:pPr>
    </w:p>
    <w:p w14:paraId="1997C380"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on velvollinen kertomaan sovelluksessaan asiakkaalleen tietosuoja-asetuksen mukaisten oikeuksien toteuttamiseksi </w:t>
      </w:r>
      <w:proofErr w:type="spellStart"/>
      <w:r w:rsidRPr="00FF79E7">
        <w:rPr>
          <w:rFonts w:ascii="Arial" w:hAnsi="Arial" w:cs="Arial"/>
          <w:sz w:val="18"/>
          <w:szCs w:val="18"/>
        </w:rPr>
        <w:t>TVV:n</w:t>
      </w:r>
      <w:proofErr w:type="spellEnd"/>
      <w:r w:rsidRPr="00FF79E7">
        <w:rPr>
          <w:rFonts w:ascii="Arial" w:hAnsi="Arial" w:cs="Arial"/>
          <w:sz w:val="18"/>
          <w:szCs w:val="18"/>
        </w:rPr>
        <w:t xml:space="preserve"> rekisteröitymisestä ja kehottamaan asiakastaan ottamaan yhteyttä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rekisteriin liittyvissä kysymyksissä.</w:t>
      </w:r>
    </w:p>
    <w:p w14:paraId="6E33C8A2" w14:textId="77777777" w:rsidR="00FF79E7" w:rsidRPr="00FF79E7" w:rsidRDefault="00FF79E7" w:rsidP="00FF79E7">
      <w:pPr>
        <w:spacing w:after="0" w:line="240" w:lineRule="auto"/>
        <w:jc w:val="left"/>
        <w:rPr>
          <w:rFonts w:ascii="Arial" w:hAnsi="Arial" w:cs="Arial"/>
          <w:sz w:val="18"/>
          <w:szCs w:val="18"/>
        </w:rPr>
      </w:pPr>
    </w:p>
    <w:p w14:paraId="1B9CB82C" w14:textId="77777777" w:rsidR="008D194E"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Sopijapuoli sitoutuu ilmoittamaan asiakastietoihinsa kohdistuneesta, EU:n tietosuoja-asetuksen mukaisesta tietoturvaloukkauksesta ilman aiheetonta viivytystä toiselle sopijapuolelle siltä osin kuin loukkauksesta voi mahdollisesti aiheutua riskejä toisen sopijapuolen asiakkaiden oikeuksille ja vapauksille</w:t>
      </w:r>
      <w:r w:rsidR="008D194E">
        <w:rPr>
          <w:rFonts w:ascii="Arial" w:hAnsi="Arial" w:cs="Arial"/>
          <w:sz w:val="18"/>
          <w:szCs w:val="18"/>
        </w:rPr>
        <w:t>.</w:t>
      </w:r>
    </w:p>
    <w:p w14:paraId="53A4E576" w14:textId="6A3558CE" w:rsid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 </w:t>
      </w:r>
    </w:p>
    <w:p w14:paraId="05A63A94" w14:textId="77777777" w:rsidR="0070399A" w:rsidRPr="00FF79E7" w:rsidRDefault="0070399A" w:rsidP="0070399A">
      <w:pPr>
        <w:spacing w:after="0" w:line="240" w:lineRule="auto"/>
        <w:ind w:left="720"/>
        <w:jc w:val="left"/>
        <w:rPr>
          <w:rFonts w:ascii="Arial" w:hAnsi="Arial" w:cs="Arial"/>
          <w:sz w:val="18"/>
          <w:szCs w:val="18"/>
        </w:rPr>
      </w:pPr>
    </w:p>
    <w:p w14:paraId="7803CE62" w14:textId="77777777" w:rsidR="00FF79E7" w:rsidRPr="00FF79E7" w:rsidRDefault="00FF79E7" w:rsidP="0070399A">
      <w:pPr>
        <w:pStyle w:val="ListParagraph"/>
      </w:pPr>
      <w:r w:rsidRPr="00FF79E7">
        <w:t>Asiakasymmärryksen lisääminen</w:t>
      </w:r>
    </w:p>
    <w:p w14:paraId="451182BB" w14:textId="77777777" w:rsid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TVV seuraa eri myyntikanavien kehitystä ja eri operaattorien kautta matkustajille myytyjen lippujen määrää ja arvoa. Operaattorin mahdollisesti tekemien asiakaskyselyjen tuloksia tulee olla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käytettävissä koskien matkaketjujen kehittämistarpeita, eri asiakasryhmien toiveita ja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toimintaa. Vastaavasti </w:t>
      </w:r>
      <w:proofErr w:type="spellStart"/>
      <w:r w:rsidRPr="00FF79E7">
        <w:rPr>
          <w:rFonts w:ascii="Arial" w:hAnsi="Arial" w:cs="Arial"/>
          <w:sz w:val="18"/>
          <w:szCs w:val="18"/>
        </w:rPr>
        <w:t>TVV:n</w:t>
      </w:r>
      <w:proofErr w:type="spellEnd"/>
      <w:r w:rsidRPr="00FF79E7">
        <w:rPr>
          <w:rFonts w:ascii="Arial" w:hAnsi="Arial" w:cs="Arial"/>
          <w:sz w:val="18"/>
          <w:szCs w:val="18"/>
        </w:rPr>
        <w:t xml:space="preserve"> erilaiset kehittämissuunnitelmat ja sen julkaisemat mahdolliset matkaketjuihin ja palvelutarjontaan liittyvät kysely-yhteenvedot ovat operaattorin ja liikennepalvelujen kehittäjien käytettävissä. </w:t>
      </w:r>
    </w:p>
    <w:p w14:paraId="5FC3D3CD" w14:textId="77777777" w:rsidR="0070399A" w:rsidRDefault="0070399A" w:rsidP="0070399A">
      <w:pPr>
        <w:spacing w:after="0" w:line="240" w:lineRule="auto"/>
        <w:ind w:left="720"/>
        <w:jc w:val="left"/>
        <w:rPr>
          <w:rFonts w:ascii="Arial" w:hAnsi="Arial" w:cs="Arial"/>
          <w:sz w:val="18"/>
          <w:szCs w:val="18"/>
        </w:rPr>
      </w:pPr>
    </w:p>
    <w:p w14:paraId="77DF5AC5" w14:textId="77777777" w:rsidR="008D194E" w:rsidRPr="00FF79E7" w:rsidRDefault="008D194E" w:rsidP="0070399A">
      <w:pPr>
        <w:spacing w:after="0" w:line="240" w:lineRule="auto"/>
        <w:ind w:left="720"/>
        <w:jc w:val="left"/>
        <w:rPr>
          <w:rFonts w:ascii="Arial" w:hAnsi="Arial" w:cs="Arial"/>
          <w:sz w:val="18"/>
          <w:szCs w:val="18"/>
        </w:rPr>
      </w:pPr>
    </w:p>
    <w:p w14:paraId="4BD126F6" w14:textId="77777777" w:rsidR="00FF79E7" w:rsidRPr="00FF79E7" w:rsidRDefault="00FF79E7" w:rsidP="0070399A">
      <w:pPr>
        <w:pStyle w:val="ListParagraph"/>
      </w:pPr>
      <w:r w:rsidRPr="00FF79E7">
        <w:t>Markkinointi ja viestintä</w:t>
      </w:r>
    </w:p>
    <w:p w14:paraId="31D07BD7"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 vastaa siitä, että palvelun markkinoinnista käy selvästi ilmi sen kaupallinen tarkoitus sekä se, kenen lukuun markkinoidaan. Markkinoinnissa ei saa jättää antamatta olennaisia tietoja tai antaa harhaanjohtavia tietoja esimerkiksi </w:t>
      </w:r>
      <w:proofErr w:type="spellStart"/>
      <w:r w:rsidRPr="00FF79E7">
        <w:rPr>
          <w:rFonts w:ascii="Arial" w:hAnsi="Arial" w:cs="Arial"/>
          <w:sz w:val="18"/>
          <w:szCs w:val="18"/>
        </w:rPr>
        <w:t>TVV:n</w:t>
      </w:r>
      <w:proofErr w:type="spellEnd"/>
      <w:r w:rsidRPr="00FF79E7">
        <w:rPr>
          <w:rFonts w:ascii="Arial" w:hAnsi="Arial" w:cs="Arial"/>
          <w:sz w:val="18"/>
          <w:szCs w:val="18"/>
        </w:rPr>
        <w:t xml:space="preserve"> lipputuotteesta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hinnaston, matkakortti- ja matkustusohjeiden ja palvelu- ja myyntiohjeen vastaisesti. </w:t>
      </w:r>
      <w:proofErr w:type="spellStart"/>
      <w:r w:rsidRPr="00FF79E7">
        <w:rPr>
          <w:rFonts w:ascii="Arial" w:hAnsi="Arial" w:cs="Arial"/>
          <w:sz w:val="18"/>
          <w:szCs w:val="18"/>
        </w:rPr>
        <w:t>TVV:n</w:t>
      </w:r>
      <w:proofErr w:type="spellEnd"/>
      <w:r w:rsidRPr="00FF79E7">
        <w:rPr>
          <w:rFonts w:ascii="Arial" w:hAnsi="Arial" w:cs="Arial"/>
          <w:sz w:val="18"/>
          <w:szCs w:val="18"/>
        </w:rPr>
        <w:t xml:space="preserve"> mobiililipputuotteen alkuperäistä käyttötarkoitusta ei saa muuttaa.  Operaattori vastaa siitä, että palvelun </w:t>
      </w:r>
      <w:r w:rsidRPr="00FF79E7">
        <w:rPr>
          <w:rFonts w:ascii="Arial" w:hAnsi="Arial" w:cs="Arial"/>
          <w:sz w:val="18"/>
          <w:szCs w:val="18"/>
        </w:rPr>
        <w:lastRenderedPageBreak/>
        <w:t xml:space="preserve">markkinoinnissa ei jätetä antamatta olennaisia tietoja tai anneta harhaanjohtavia tietoja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palveluista. Operaattori noudattaa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viestinnän linjauksia viestiessään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lipputuotteista asiakaslupauksen ja -viestinnän selkeyden ja yhdenvertaisuuden vuoksi.</w:t>
      </w:r>
    </w:p>
    <w:p w14:paraId="262BC418" w14:textId="77777777" w:rsidR="00FF79E7" w:rsidRPr="00FF79E7" w:rsidRDefault="00FF79E7" w:rsidP="00FF79E7">
      <w:pPr>
        <w:spacing w:after="0" w:line="240" w:lineRule="auto"/>
        <w:jc w:val="left"/>
        <w:rPr>
          <w:rFonts w:ascii="Arial" w:hAnsi="Arial" w:cs="Arial"/>
          <w:sz w:val="18"/>
          <w:szCs w:val="18"/>
        </w:rPr>
      </w:pPr>
    </w:p>
    <w:p w14:paraId="780E9027" w14:textId="77777777" w:rsidR="00FF79E7" w:rsidRPr="00FF79E7" w:rsidRDefault="00FF79E7" w:rsidP="0070399A">
      <w:pPr>
        <w:spacing w:after="0" w:line="240" w:lineRule="auto"/>
        <w:ind w:left="720"/>
        <w:jc w:val="left"/>
        <w:rPr>
          <w:rFonts w:ascii="Arial" w:hAnsi="Arial" w:cs="Arial"/>
          <w:sz w:val="18"/>
          <w:szCs w:val="18"/>
        </w:rPr>
      </w:pPr>
      <w:proofErr w:type="spellStart"/>
      <w:r w:rsidRPr="00FF79E7">
        <w:rPr>
          <w:rFonts w:ascii="Arial" w:hAnsi="Arial" w:cs="Arial"/>
          <w:sz w:val="18"/>
          <w:szCs w:val="18"/>
        </w:rPr>
        <w:t>TVV:n</w:t>
      </w:r>
      <w:proofErr w:type="spellEnd"/>
      <w:r w:rsidRPr="00FF79E7">
        <w:rPr>
          <w:rFonts w:ascii="Arial" w:hAnsi="Arial" w:cs="Arial"/>
          <w:sz w:val="18"/>
          <w:szCs w:val="18"/>
        </w:rPr>
        <w:t xml:space="preserve"> mainitseminen tai </w:t>
      </w:r>
      <w:proofErr w:type="spellStart"/>
      <w:r w:rsidRPr="00FF79E7">
        <w:rPr>
          <w:rFonts w:ascii="Arial" w:hAnsi="Arial" w:cs="Arial"/>
          <w:sz w:val="18"/>
          <w:szCs w:val="18"/>
        </w:rPr>
        <w:t>TVV:n</w:t>
      </w:r>
      <w:proofErr w:type="spellEnd"/>
      <w:r w:rsidRPr="00FF79E7">
        <w:rPr>
          <w:rFonts w:ascii="Arial" w:hAnsi="Arial" w:cs="Arial"/>
          <w:sz w:val="18"/>
          <w:szCs w:val="18"/>
        </w:rPr>
        <w:t xml:space="preserve"> nimen, tavaramerkin tai logon käyttäminen palvelussa tai muun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toimintaan viittaavan markkinointiaineiston käyttö markkinoinnissa tai muussa viestinnässä on sallittua ainoastaan tämän sopimuksen tarkoittamaan käyttötarkoitukseen ja noudattaen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w:t>
      </w:r>
      <w:r w:rsidRPr="00FF79E7">
        <w:rPr>
          <w:rFonts w:ascii="Arial" w:hAnsi="Arial" w:cs="Arial"/>
          <w:color w:val="00B050"/>
          <w:sz w:val="18"/>
          <w:szCs w:val="18"/>
        </w:rPr>
        <w:t>tyyliopasta/brändiopasta/ilmeopasta</w:t>
      </w:r>
      <w:r w:rsidRPr="00FF79E7">
        <w:rPr>
          <w:rFonts w:ascii="Arial" w:hAnsi="Arial" w:cs="Arial"/>
          <w:sz w:val="18"/>
          <w:szCs w:val="18"/>
        </w:rPr>
        <w:t xml:space="preserve">, joka on julkaistu </w:t>
      </w:r>
      <w:proofErr w:type="spellStart"/>
      <w:r w:rsidRPr="00FF79E7">
        <w:rPr>
          <w:rFonts w:ascii="Arial" w:hAnsi="Arial" w:cs="Arial"/>
          <w:sz w:val="18"/>
          <w:szCs w:val="18"/>
        </w:rPr>
        <w:t>TVV:n</w:t>
      </w:r>
      <w:proofErr w:type="spellEnd"/>
      <w:r w:rsidRPr="00FF79E7">
        <w:rPr>
          <w:rFonts w:ascii="Arial" w:hAnsi="Arial" w:cs="Arial"/>
          <w:sz w:val="18"/>
          <w:szCs w:val="18"/>
        </w:rPr>
        <w:t xml:space="preserve"> verkkosivuilla.</w:t>
      </w:r>
    </w:p>
    <w:p w14:paraId="61BD144A" w14:textId="77777777" w:rsidR="00FF79E7" w:rsidRPr="00FF79E7" w:rsidRDefault="00FF79E7" w:rsidP="00FF79E7">
      <w:pPr>
        <w:spacing w:after="0" w:line="240" w:lineRule="auto"/>
        <w:jc w:val="left"/>
        <w:rPr>
          <w:rFonts w:ascii="Arial" w:hAnsi="Arial" w:cs="Arial"/>
          <w:sz w:val="18"/>
          <w:szCs w:val="18"/>
        </w:rPr>
      </w:pPr>
    </w:p>
    <w:p w14:paraId="2DC038EB"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Operaattorin palvelun tulee olla selvästi operaattorin omalla nimellä ja ilmeellä, jotta operaattorin palvelua ei sekoiteta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palveluun. Operaattorin palvelu ei saa imitoida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palvelua eikä luoda loppuasiakkaalle harhaanjohtavaa vaikutelmaa, että kyse olisi </w:t>
      </w:r>
      <w:proofErr w:type="spellStart"/>
      <w:r w:rsidRPr="00FF79E7">
        <w:rPr>
          <w:rFonts w:ascii="Arial" w:hAnsi="Arial" w:cs="Arial"/>
          <w:sz w:val="18"/>
          <w:szCs w:val="18"/>
        </w:rPr>
        <w:t>TVV:n</w:t>
      </w:r>
      <w:proofErr w:type="spellEnd"/>
      <w:r w:rsidRPr="00FF79E7">
        <w:rPr>
          <w:rFonts w:ascii="Arial" w:hAnsi="Arial" w:cs="Arial"/>
          <w:sz w:val="18"/>
          <w:szCs w:val="18"/>
        </w:rPr>
        <w:t xml:space="preserve"> hallinnoimasta ja omistamasta palvelusta.</w:t>
      </w:r>
    </w:p>
    <w:p w14:paraId="425467A3" w14:textId="77777777" w:rsidR="00FF79E7" w:rsidRPr="00FF79E7" w:rsidRDefault="00FF79E7" w:rsidP="00FF79E7">
      <w:pPr>
        <w:spacing w:after="0" w:line="240" w:lineRule="auto"/>
        <w:jc w:val="left"/>
        <w:rPr>
          <w:rFonts w:ascii="Arial" w:hAnsi="Arial" w:cs="Arial"/>
          <w:sz w:val="18"/>
          <w:szCs w:val="18"/>
        </w:rPr>
      </w:pPr>
    </w:p>
    <w:p w14:paraId="3B18B101" w14:textId="77777777" w:rsidR="00FF79E7" w:rsidRPr="00FF79E7" w:rsidRDefault="00FF79E7" w:rsidP="0070399A">
      <w:pPr>
        <w:spacing w:after="0" w:line="240" w:lineRule="auto"/>
        <w:ind w:firstLine="720"/>
        <w:jc w:val="left"/>
        <w:rPr>
          <w:rFonts w:ascii="Arial" w:hAnsi="Arial" w:cs="Arial"/>
          <w:sz w:val="18"/>
          <w:szCs w:val="18"/>
        </w:rPr>
      </w:pPr>
      <w:r w:rsidRPr="00FF79E7">
        <w:rPr>
          <w:rFonts w:ascii="Arial" w:hAnsi="Arial" w:cs="Arial"/>
          <w:sz w:val="18"/>
          <w:szCs w:val="18"/>
        </w:rPr>
        <w:t>Osapuolet voivat sopia yhteisistä markkinointitoimenpiteistä.</w:t>
      </w:r>
    </w:p>
    <w:p w14:paraId="3D4B5692" w14:textId="77777777" w:rsidR="00FF79E7" w:rsidRPr="00FF79E7" w:rsidRDefault="00FF79E7" w:rsidP="00FF79E7">
      <w:pPr>
        <w:spacing w:after="0" w:line="240" w:lineRule="auto"/>
        <w:jc w:val="left"/>
        <w:rPr>
          <w:rFonts w:ascii="Arial" w:hAnsi="Arial" w:cs="Arial"/>
          <w:sz w:val="18"/>
          <w:szCs w:val="18"/>
        </w:rPr>
      </w:pPr>
    </w:p>
    <w:p w14:paraId="0E44E566" w14:textId="77777777" w:rsidR="00FF79E7" w:rsidRPr="00FF79E7" w:rsidRDefault="00FF79E7" w:rsidP="0070399A">
      <w:pPr>
        <w:spacing w:after="0" w:line="240" w:lineRule="auto"/>
        <w:ind w:left="720"/>
        <w:jc w:val="left"/>
        <w:rPr>
          <w:rFonts w:ascii="Arial" w:hAnsi="Arial" w:cs="Arial"/>
          <w:sz w:val="18"/>
          <w:szCs w:val="18"/>
        </w:rPr>
      </w:pPr>
      <w:proofErr w:type="spellStart"/>
      <w:r w:rsidRPr="00FF79E7">
        <w:rPr>
          <w:rFonts w:ascii="Arial" w:hAnsi="Arial" w:cs="Arial"/>
          <w:sz w:val="18"/>
          <w:szCs w:val="18"/>
        </w:rPr>
        <w:t>TVV:llä</w:t>
      </w:r>
      <w:proofErr w:type="spellEnd"/>
      <w:r w:rsidRPr="00FF79E7">
        <w:rPr>
          <w:rFonts w:ascii="Arial" w:hAnsi="Arial" w:cs="Arial"/>
          <w:sz w:val="18"/>
          <w:szCs w:val="18"/>
        </w:rPr>
        <w:t xml:space="preserve"> on oikeus kieltää markkinointitoimet, joita se perustellusti pitää hyvän tavan tai lain vastaisena. Selvyyden vuoksi todetaan, että operaattori vastaa myös alihankkijoidensa markkinointitoimista.</w:t>
      </w:r>
    </w:p>
    <w:p w14:paraId="0421430A" w14:textId="77777777" w:rsid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Osapuolet sopivat erikseen mahdollisesta yhteistyöstä osapuolten palveluita koskevan viestinnän jakamisesta osapuolten viestintäkanavien kautta.</w:t>
      </w:r>
    </w:p>
    <w:p w14:paraId="714A47D5" w14:textId="77777777" w:rsidR="008D194E" w:rsidRDefault="008D194E" w:rsidP="0070399A">
      <w:pPr>
        <w:spacing w:after="0" w:line="240" w:lineRule="auto"/>
        <w:ind w:left="720"/>
        <w:jc w:val="left"/>
        <w:rPr>
          <w:rFonts w:ascii="Arial" w:hAnsi="Arial" w:cs="Arial"/>
          <w:sz w:val="18"/>
          <w:szCs w:val="18"/>
        </w:rPr>
      </w:pPr>
    </w:p>
    <w:p w14:paraId="3867F028" w14:textId="77777777" w:rsidR="0070399A" w:rsidRPr="00FF79E7" w:rsidRDefault="0070399A" w:rsidP="0070399A">
      <w:pPr>
        <w:spacing w:after="0" w:line="240" w:lineRule="auto"/>
        <w:ind w:left="720"/>
        <w:jc w:val="left"/>
        <w:rPr>
          <w:rFonts w:ascii="Arial" w:hAnsi="Arial" w:cs="Arial"/>
          <w:sz w:val="18"/>
          <w:szCs w:val="18"/>
        </w:rPr>
      </w:pPr>
    </w:p>
    <w:p w14:paraId="0B1586F7" w14:textId="77777777" w:rsidR="00FF79E7" w:rsidRPr="00FF79E7" w:rsidRDefault="00FF79E7" w:rsidP="0070399A">
      <w:pPr>
        <w:pStyle w:val="ListParagraph"/>
      </w:pPr>
      <w:r w:rsidRPr="00FF79E7">
        <w:t>Luottamuksellisuus</w:t>
      </w:r>
    </w:p>
    <w:p w14:paraId="53E76B46" w14:textId="77777777" w:rsidR="00FF79E7" w:rsidRP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 xml:space="preserve">Osapuolet pitävät toisiltaan saamansa luottamukselliseksi merkityn tai muuten luottamukselliseksi tai liikesalaisuudeksi katsottavan aineiston salassa eivätkä käytä tietoja muihin kuin sopimuksen mukaisiin tarkoituksiin, kuitenkin ottaen huomioon sen, että </w:t>
      </w:r>
      <w:proofErr w:type="spellStart"/>
      <w:r w:rsidRPr="00FF79E7">
        <w:rPr>
          <w:rFonts w:ascii="Arial" w:hAnsi="Arial" w:cs="Arial"/>
          <w:sz w:val="18"/>
          <w:szCs w:val="18"/>
        </w:rPr>
        <w:t>TVV:n</w:t>
      </w:r>
      <w:proofErr w:type="spellEnd"/>
      <w:r w:rsidRPr="00FF79E7">
        <w:rPr>
          <w:rFonts w:ascii="Arial" w:hAnsi="Arial" w:cs="Arial"/>
          <w:sz w:val="18"/>
          <w:szCs w:val="18"/>
        </w:rPr>
        <w:t xml:space="preserve"> tulee noudattaa julkisyhteisönä viranomaisten toiminnan julkisuudesta annetussa laissa (621/1999) sekä muussa lainsäädännössä olevia salassapitoa ja julkisuutta koskevia säännöksiä.</w:t>
      </w:r>
    </w:p>
    <w:p w14:paraId="700B4973" w14:textId="77777777" w:rsidR="00FF79E7" w:rsidRPr="00FF79E7" w:rsidRDefault="00FF79E7" w:rsidP="00FF79E7">
      <w:pPr>
        <w:spacing w:after="0" w:line="240" w:lineRule="auto"/>
        <w:jc w:val="left"/>
        <w:rPr>
          <w:rFonts w:ascii="Arial" w:hAnsi="Arial" w:cs="Arial"/>
          <w:sz w:val="18"/>
          <w:szCs w:val="18"/>
        </w:rPr>
      </w:pPr>
    </w:p>
    <w:p w14:paraId="7C0DA5A1" w14:textId="77777777" w:rsidR="00FF79E7" w:rsidRDefault="00FF79E7" w:rsidP="0070399A">
      <w:pPr>
        <w:spacing w:after="0" w:line="240" w:lineRule="auto"/>
        <w:ind w:left="720"/>
        <w:jc w:val="left"/>
        <w:rPr>
          <w:rFonts w:ascii="Arial" w:hAnsi="Arial" w:cs="Arial"/>
          <w:sz w:val="18"/>
          <w:szCs w:val="18"/>
        </w:rPr>
      </w:pPr>
      <w:r w:rsidRPr="00FF79E7">
        <w:rPr>
          <w:rFonts w:ascii="Arial" w:hAnsi="Arial" w:cs="Arial"/>
          <w:sz w:val="18"/>
          <w:szCs w:val="18"/>
        </w:rPr>
        <w:t>Jos sopimus tai toimeksianto päättyy tai purkautuu, osapuoli palauttaa tai toisen osapuolen suostumuksella hävittää toisen osapuolen luottamuksellisen aineiston. Aineistoa ei saa hävittää, mikäli laki tai viranomaisten määräykset vaativat säilyttämistä.</w:t>
      </w:r>
    </w:p>
    <w:p w14:paraId="67A8E8BC" w14:textId="77777777" w:rsidR="008D194E" w:rsidRDefault="008D194E" w:rsidP="0070399A">
      <w:pPr>
        <w:spacing w:after="0" w:line="240" w:lineRule="auto"/>
        <w:ind w:left="720"/>
        <w:jc w:val="left"/>
        <w:rPr>
          <w:rFonts w:ascii="Arial" w:hAnsi="Arial" w:cs="Arial"/>
          <w:sz w:val="18"/>
          <w:szCs w:val="18"/>
        </w:rPr>
      </w:pPr>
    </w:p>
    <w:p w14:paraId="6244225B" w14:textId="77777777" w:rsidR="008D194E" w:rsidRPr="00FF79E7" w:rsidRDefault="008D194E" w:rsidP="0070399A">
      <w:pPr>
        <w:spacing w:after="0" w:line="240" w:lineRule="auto"/>
        <w:ind w:left="720"/>
        <w:jc w:val="left"/>
        <w:rPr>
          <w:rFonts w:ascii="Arial" w:hAnsi="Arial" w:cs="Arial"/>
          <w:sz w:val="18"/>
          <w:szCs w:val="18"/>
        </w:rPr>
      </w:pPr>
    </w:p>
    <w:p w14:paraId="3297FE36" w14:textId="77777777" w:rsidR="00FF79E7" w:rsidRDefault="00FF79E7" w:rsidP="0070399A">
      <w:pPr>
        <w:pStyle w:val="ListParagraph"/>
      </w:pPr>
      <w:r w:rsidRPr="00FF79E7">
        <w:t>Voimassaolo ja voimassaolon päättyminen</w:t>
      </w:r>
    </w:p>
    <w:p w14:paraId="3A374EA7" w14:textId="77777777" w:rsidR="008D194E" w:rsidRPr="00FF79E7" w:rsidRDefault="008D194E" w:rsidP="008D194E">
      <w:pPr>
        <w:pStyle w:val="ListParagraph"/>
        <w:numPr>
          <w:ilvl w:val="0"/>
          <w:numId w:val="0"/>
        </w:numPr>
        <w:ind w:left="113"/>
      </w:pPr>
    </w:p>
    <w:p w14:paraId="0C0026AD" w14:textId="77777777" w:rsidR="00FF79E7" w:rsidRPr="00FF79E7" w:rsidRDefault="00FF79E7" w:rsidP="008D194E">
      <w:pPr>
        <w:pStyle w:val="ListParagraph"/>
        <w:numPr>
          <w:ilvl w:val="1"/>
          <w:numId w:val="2"/>
        </w:numPr>
      </w:pPr>
      <w:r w:rsidRPr="00FF79E7">
        <w:t>Voimaantulo ja päättyminen</w:t>
      </w:r>
    </w:p>
    <w:p w14:paraId="7CD87224" w14:textId="77777777" w:rsidR="00FF79E7" w:rsidRP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 xml:space="preserve">Sopimus tulee voimaan, kun rajapinnan avaamisesta laskutettava kertakustannus ja perittävä takuu maksu ovat maksettu ja molemmat osapuolet ovat sopimuksen allekirjoittaneet. Sopimus on voimassa toistaiseksi. Sopimuksen päättyessä osapuolet sopivat, näytetäänkö palvelussa jo tilattuja mahdollisia haltijakohtaisia kausilippuja niiden voimassaolon loppuun asti. </w:t>
      </w:r>
    </w:p>
    <w:p w14:paraId="169FD13B" w14:textId="77777777" w:rsidR="00FF79E7" w:rsidRPr="00FF79E7" w:rsidRDefault="00FF79E7" w:rsidP="00FF79E7">
      <w:pPr>
        <w:spacing w:after="0" w:line="240" w:lineRule="auto"/>
        <w:jc w:val="left"/>
        <w:rPr>
          <w:rFonts w:ascii="Arial" w:hAnsi="Arial" w:cs="Arial"/>
          <w:b/>
          <w:bCs/>
          <w:sz w:val="18"/>
          <w:szCs w:val="18"/>
        </w:rPr>
      </w:pPr>
    </w:p>
    <w:p w14:paraId="0C2A8B8B" w14:textId="77777777" w:rsidR="00FF79E7" w:rsidRPr="00FF79E7" w:rsidRDefault="00FF79E7" w:rsidP="008D194E">
      <w:pPr>
        <w:pStyle w:val="ListParagraph"/>
        <w:numPr>
          <w:ilvl w:val="1"/>
          <w:numId w:val="2"/>
        </w:numPr>
      </w:pPr>
      <w:r w:rsidRPr="00FF79E7">
        <w:t>Irtisanominen</w:t>
      </w:r>
    </w:p>
    <w:p w14:paraId="5738156F" w14:textId="77777777" w:rsidR="00FF79E7" w:rsidRP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 xml:space="preserve">Jos operaattori haluaa irtisanoa sopimuksen, on irtisanominen tehtävä kirjallisesti viimeistään yhtä (1) kuukautta ennen haluttua päättymisajankohtaa. Irtisanominen ei aiheuta osapuolille maksuseuraamuksia. </w:t>
      </w:r>
    </w:p>
    <w:p w14:paraId="1D9B172C" w14:textId="77777777" w:rsidR="00FF79E7" w:rsidRPr="00FF79E7" w:rsidRDefault="00FF79E7" w:rsidP="00FF79E7">
      <w:pPr>
        <w:spacing w:after="0" w:line="240" w:lineRule="auto"/>
        <w:jc w:val="left"/>
        <w:rPr>
          <w:rFonts w:ascii="Arial" w:hAnsi="Arial" w:cs="Arial"/>
          <w:sz w:val="18"/>
          <w:szCs w:val="18"/>
        </w:rPr>
      </w:pPr>
    </w:p>
    <w:p w14:paraId="61D4B046" w14:textId="77777777" w:rsidR="00FF79E7" w:rsidRP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 xml:space="preserve">Jos operaattori rikkoo sopimuksen tai liikennepalvelulain mukaisia velvoitteitaan, sen tulee 7 päivän kuluessa </w:t>
      </w:r>
      <w:proofErr w:type="spellStart"/>
      <w:r w:rsidRPr="00FF79E7">
        <w:rPr>
          <w:rFonts w:ascii="Arial" w:hAnsi="Arial" w:cs="Arial"/>
          <w:sz w:val="18"/>
          <w:szCs w:val="18"/>
        </w:rPr>
        <w:t>TVV:n</w:t>
      </w:r>
      <w:proofErr w:type="spellEnd"/>
      <w:r w:rsidRPr="00FF79E7">
        <w:rPr>
          <w:rFonts w:ascii="Arial" w:hAnsi="Arial" w:cs="Arial"/>
          <w:sz w:val="18"/>
          <w:szCs w:val="18"/>
        </w:rPr>
        <w:t xml:space="preserve"> kirjallisesta huomautuksesta esittää suunnitelma toimintansa korjaamiseksi ja 14 päivän kuluessa huomautuksesta korjata toimintansa. Mikäli operaattori ei täytä näitä vaatimuksia, TVV voi irtisanoa sopimuksen ja keskeyttää rajapinnan palvelut ilman irtisanomisaikaa 14 päivän kuluttua kirjallisesta huomautuksesta. Irtisanominen on tehtävä kirjallisesti.</w:t>
      </w:r>
    </w:p>
    <w:p w14:paraId="377B5D99" w14:textId="77777777" w:rsidR="00FF79E7" w:rsidRPr="00FF79E7" w:rsidRDefault="00FF79E7" w:rsidP="00FF79E7">
      <w:pPr>
        <w:spacing w:after="0" w:line="240" w:lineRule="auto"/>
        <w:jc w:val="left"/>
        <w:rPr>
          <w:rFonts w:ascii="Arial" w:hAnsi="Arial" w:cs="Arial"/>
          <w:sz w:val="18"/>
          <w:szCs w:val="18"/>
        </w:rPr>
      </w:pPr>
      <w:r w:rsidRPr="00FF79E7">
        <w:rPr>
          <w:rFonts w:ascii="Arial" w:hAnsi="Arial" w:cs="Arial"/>
          <w:sz w:val="18"/>
          <w:szCs w:val="18"/>
        </w:rPr>
        <w:t xml:space="preserve"> </w:t>
      </w:r>
    </w:p>
    <w:p w14:paraId="12C28D34" w14:textId="77777777" w:rsid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Mikäli sopimuksen täyttäminen todetun ylivoimaisen esteen jatkumisen vuoksi viivästyy yli kuukauden (1), osapuoli voi irtisanoa tämän sopimuksen välittömin vaikutuksin.</w:t>
      </w:r>
    </w:p>
    <w:p w14:paraId="08B2631C" w14:textId="77777777" w:rsidR="008D194E" w:rsidRDefault="008D194E" w:rsidP="008D194E">
      <w:pPr>
        <w:spacing w:after="0" w:line="240" w:lineRule="auto"/>
        <w:ind w:left="720"/>
        <w:jc w:val="left"/>
        <w:rPr>
          <w:rFonts w:ascii="Arial" w:hAnsi="Arial" w:cs="Arial"/>
          <w:sz w:val="18"/>
          <w:szCs w:val="18"/>
        </w:rPr>
      </w:pPr>
    </w:p>
    <w:p w14:paraId="588725CB" w14:textId="77777777" w:rsidR="008D194E" w:rsidRDefault="008D194E" w:rsidP="008D194E">
      <w:pPr>
        <w:spacing w:after="0" w:line="240" w:lineRule="auto"/>
        <w:ind w:left="720"/>
        <w:jc w:val="left"/>
        <w:rPr>
          <w:rFonts w:ascii="Arial" w:hAnsi="Arial" w:cs="Arial"/>
          <w:sz w:val="18"/>
          <w:szCs w:val="18"/>
        </w:rPr>
      </w:pPr>
    </w:p>
    <w:p w14:paraId="48F3D0C2" w14:textId="77777777" w:rsidR="008D194E" w:rsidRPr="00FF79E7" w:rsidRDefault="008D194E" w:rsidP="008D194E">
      <w:pPr>
        <w:spacing w:after="0" w:line="240" w:lineRule="auto"/>
        <w:ind w:left="720"/>
        <w:jc w:val="left"/>
        <w:rPr>
          <w:rFonts w:ascii="Arial" w:hAnsi="Arial" w:cs="Arial"/>
          <w:sz w:val="18"/>
          <w:szCs w:val="18"/>
        </w:rPr>
      </w:pPr>
    </w:p>
    <w:p w14:paraId="4CAFB677" w14:textId="77777777" w:rsidR="00FF79E7" w:rsidRPr="00FF79E7" w:rsidRDefault="00FF79E7" w:rsidP="00FF79E7">
      <w:pPr>
        <w:spacing w:after="0" w:line="240" w:lineRule="auto"/>
        <w:jc w:val="left"/>
        <w:rPr>
          <w:rFonts w:ascii="Arial" w:hAnsi="Arial" w:cs="Arial"/>
          <w:b/>
          <w:bCs/>
          <w:sz w:val="18"/>
          <w:szCs w:val="18"/>
        </w:rPr>
      </w:pPr>
    </w:p>
    <w:p w14:paraId="0BF7E460" w14:textId="77777777" w:rsidR="00FF79E7" w:rsidRPr="00FF79E7" w:rsidRDefault="00FF79E7" w:rsidP="008D194E">
      <w:pPr>
        <w:pStyle w:val="ListParagraph"/>
        <w:numPr>
          <w:ilvl w:val="1"/>
          <w:numId w:val="2"/>
        </w:numPr>
      </w:pPr>
      <w:r w:rsidRPr="00FF79E7">
        <w:lastRenderedPageBreak/>
        <w:t>Purku</w:t>
      </w:r>
    </w:p>
    <w:p w14:paraId="4000F4FE" w14:textId="77777777" w:rsidR="00FF79E7" w:rsidRPr="00FF79E7" w:rsidRDefault="00FF79E7" w:rsidP="00A75C69">
      <w:pPr>
        <w:spacing w:after="0" w:line="240" w:lineRule="auto"/>
        <w:ind w:left="720"/>
        <w:jc w:val="left"/>
        <w:rPr>
          <w:rFonts w:ascii="Arial" w:hAnsi="Arial" w:cs="Arial"/>
          <w:sz w:val="18"/>
          <w:szCs w:val="18"/>
        </w:rPr>
      </w:pPr>
      <w:r w:rsidRPr="00FF79E7">
        <w:rPr>
          <w:rFonts w:ascii="Arial" w:hAnsi="Arial" w:cs="Arial"/>
          <w:sz w:val="18"/>
          <w:szCs w:val="18"/>
        </w:rPr>
        <w:t xml:space="preserve">Osapuolella on oikeus purkaa sopimus, jos toinen osapuoli olennaisesti rikkoo tämän sopimuksen ehtoja tai liikennepalvelulain mukaisia velvoitteitaan. Mikäli sopimusrikkomus on korjattavissa, sopimuksen purkaminen edellyttää kuitenkin, ettei sopimusrikkomukseen syyllistynyt osapuoli ole korjannut sopimusrikkomustaan toisen osapuolen kirjallisesti asettaman kohtuullisen, kuitenkin vähintään neljäntoista (14) päivän määräajan puitteissa. </w:t>
      </w:r>
    </w:p>
    <w:p w14:paraId="7FC37E00" w14:textId="77777777" w:rsidR="00FF79E7" w:rsidRPr="00FF79E7" w:rsidRDefault="00FF79E7" w:rsidP="00A75C69">
      <w:pPr>
        <w:spacing w:after="0" w:line="240" w:lineRule="auto"/>
        <w:ind w:firstLine="720"/>
        <w:jc w:val="left"/>
        <w:rPr>
          <w:rFonts w:ascii="Arial" w:hAnsi="Arial" w:cs="Arial"/>
          <w:sz w:val="18"/>
          <w:szCs w:val="18"/>
        </w:rPr>
      </w:pPr>
      <w:r w:rsidRPr="00FF79E7">
        <w:rPr>
          <w:rFonts w:ascii="Arial" w:hAnsi="Arial" w:cs="Arial"/>
          <w:sz w:val="18"/>
          <w:szCs w:val="18"/>
        </w:rPr>
        <w:t>Sopimuksen purkamisesta on ilmoitettava kirjallisesti.</w:t>
      </w:r>
    </w:p>
    <w:p w14:paraId="09C5BC04" w14:textId="77777777" w:rsidR="00FF79E7" w:rsidRPr="00FF79E7" w:rsidRDefault="00FF79E7" w:rsidP="00FF79E7">
      <w:pPr>
        <w:spacing w:after="0" w:line="240" w:lineRule="auto"/>
        <w:jc w:val="left"/>
        <w:rPr>
          <w:rFonts w:ascii="Arial" w:hAnsi="Arial" w:cs="Arial"/>
          <w:sz w:val="18"/>
          <w:szCs w:val="18"/>
        </w:rPr>
      </w:pPr>
    </w:p>
    <w:p w14:paraId="01CA9C3B" w14:textId="77777777" w:rsidR="00FF79E7" w:rsidRPr="00FF79E7" w:rsidRDefault="00FF79E7" w:rsidP="00A75C69">
      <w:pPr>
        <w:spacing w:after="0" w:line="240" w:lineRule="auto"/>
        <w:ind w:firstLine="720"/>
        <w:jc w:val="left"/>
        <w:rPr>
          <w:rFonts w:ascii="Arial" w:hAnsi="Arial" w:cs="Arial"/>
          <w:sz w:val="18"/>
          <w:szCs w:val="18"/>
        </w:rPr>
      </w:pPr>
      <w:r w:rsidRPr="00FF79E7">
        <w:rPr>
          <w:rFonts w:ascii="Arial" w:hAnsi="Arial" w:cs="Arial"/>
          <w:sz w:val="18"/>
          <w:szCs w:val="18"/>
        </w:rPr>
        <w:t xml:space="preserve">Sopimuksen purkamisen toteutuessa maksuja ei palauteta niiltä osin kuin palvelu on suoritettu sopimuksen mukaisesti. </w:t>
      </w:r>
    </w:p>
    <w:p w14:paraId="54D82E71" w14:textId="77777777" w:rsidR="00FF79E7" w:rsidRPr="00FF79E7" w:rsidRDefault="00FF79E7" w:rsidP="00A75C69">
      <w:pPr>
        <w:spacing w:after="0" w:line="240" w:lineRule="auto"/>
        <w:ind w:left="720"/>
        <w:jc w:val="left"/>
        <w:rPr>
          <w:rFonts w:ascii="Arial" w:hAnsi="Arial" w:cs="Arial"/>
          <w:sz w:val="18"/>
          <w:szCs w:val="18"/>
        </w:rPr>
      </w:pPr>
      <w:r w:rsidRPr="00FF79E7">
        <w:rPr>
          <w:rFonts w:ascii="Arial" w:hAnsi="Arial" w:cs="Arial"/>
          <w:sz w:val="18"/>
          <w:szCs w:val="18"/>
        </w:rPr>
        <w:t xml:space="preserve">Mikäli palvelu on keskeytetty kohdassa 6 kuvatulla tavalla, eikä virhettä tai ongelmatilannetta ole korjattu viimeistään 30 päivän kuluessa keskeytyksestä, </w:t>
      </w:r>
      <w:proofErr w:type="spellStart"/>
      <w:r w:rsidRPr="00FF79E7">
        <w:rPr>
          <w:rFonts w:ascii="Arial" w:hAnsi="Arial" w:cs="Arial"/>
          <w:sz w:val="18"/>
          <w:szCs w:val="18"/>
        </w:rPr>
        <w:t>TVV:llä</w:t>
      </w:r>
      <w:proofErr w:type="spellEnd"/>
      <w:r w:rsidRPr="00FF79E7">
        <w:rPr>
          <w:rFonts w:ascii="Arial" w:hAnsi="Arial" w:cs="Arial"/>
          <w:sz w:val="18"/>
          <w:szCs w:val="18"/>
        </w:rPr>
        <w:t xml:space="preserve"> on oikeus purkaa sopimus.</w:t>
      </w:r>
    </w:p>
    <w:p w14:paraId="047A88F0" w14:textId="77777777" w:rsidR="00FF79E7" w:rsidRPr="00FF79E7" w:rsidRDefault="00FF79E7" w:rsidP="00FF79E7">
      <w:pPr>
        <w:spacing w:after="0" w:line="240" w:lineRule="auto"/>
        <w:jc w:val="left"/>
        <w:rPr>
          <w:rFonts w:ascii="Arial" w:hAnsi="Arial" w:cs="Arial"/>
          <w:b/>
          <w:bCs/>
          <w:sz w:val="18"/>
          <w:szCs w:val="18"/>
        </w:rPr>
      </w:pPr>
    </w:p>
    <w:p w14:paraId="6BE4082C" w14:textId="77777777" w:rsidR="00FF79E7" w:rsidRPr="00FF79E7" w:rsidRDefault="00FF79E7" w:rsidP="008D194E">
      <w:pPr>
        <w:pStyle w:val="ListParagraph"/>
        <w:numPr>
          <w:ilvl w:val="1"/>
          <w:numId w:val="2"/>
        </w:numPr>
      </w:pPr>
      <w:r w:rsidRPr="00FF79E7">
        <w:t>Päättymisen jälkeen voimaan jäävät sopimusehdot</w:t>
      </w:r>
    </w:p>
    <w:p w14:paraId="08F3BDF8" w14:textId="705BE9E0" w:rsidR="008D194E" w:rsidRDefault="00FF79E7" w:rsidP="00A75C69">
      <w:pPr>
        <w:spacing w:after="0" w:line="240" w:lineRule="auto"/>
        <w:ind w:left="720"/>
        <w:jc w:val="left"/>
        <w:rPr>
          <w:rFonts w:ascii="Arial" w:hAnsi="Arial" w:cs="Arial"/>
          <w:sz w:val="18"/>
          <w:szCs w:val="18"/>
        </w:rPr>
      </w:pPr>
      <w:r w:rsidRPr="00FF79E7">
        <w:rPr>
          <w:rFonts w:ascii="Arial" w:hAnsi="Arial" w:cs="Arial"/>
          <w:sz w:val="18"/>
          <w:szCs w:val="18"/>
        </w:rPr>
        <w:t>Sopimuksen päättymisestä huolimatta sovelletaan edelleen oikeudet aineistoon, vahingonkorvausvelvollisuus, luottamuksellisuus ja erimielisyyksien ratkaiseminen -sopimuslausekkeita.</w:t>
      </w:r>
    </w:p>
    <w:p w14:paraId="6138523A" w14:textId="77777777" w:rsidR="008D194E" w:rsidRDefault="008D194E" w:rsidP="008D194E">
      <w:pPr>
        <w:spacing w:after="0" w:line="240" w:lineRule="auto"/>
        <w:ind w:left="360"/>
        <w:jc w:val="left"/>
        <w:rPr>
          <w:rFonts w:ascii="Arial" w:hAnsi="Arial" w:cs="Arial"/>
          <w:sz w:val="18"/>
          <w:szCs w:val="18"/>
        </w:rPr>
      </w:pPr>
    </w:p>
    <w:p w14:paraId="3C020329" w14:textId="77777777" w:rsidR="008D194E" w:rsidRPr="00FF79E7" w:rsidRDefault="008D194E" w:rsidP="008D194E">
      <w:pPr>
        <w:spacing w:after="0" w:line="240" w:lineRule="auto"/>
        <w:ind w:left="360"/>
        <w:jc w:val="left"/>
        <w:rPr>
          <w:rFonts w:ascii="Arial" w:hAnsi="Arial" w:cs="Arial"/>
          <w:sz w:val="18"/>
          <w:szCs w:val="18"/>
        </w:rPr>
      </w:pPr>
    </w:p>
    <w:p w14:paraId="5E02CDCE" w14:textId="77777777" w:rsidR="00FF79E7" w:rsidRPr="00FF79E7" w:rsidRDefault="00FF79E7" w:rsidP="008D194E">
      <w:pPr>
        <w:pStyle w:val="ListParagraph"/>
      </w:pPr>
      <w:r w:rsidRPr="00FF79E7">
        <w:t xml:space="preserve">Sopimuksen siirtäminen </w:t>
      </w:r>
    </w:p>
    <w:p w14:paraId="2C9E4C47" w14:textId="77777777" w:rsid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Kumpikaan osapuoli ei saa ilman yhteistä sopimusta siirtää sopimusta tai sen osaa kolmannelle osapuolelle. Kuitenkin kummallakin osapuolella on oikeus siirtää sopimukseen liittyvät oikeutensa ja velvollisuutensa samaan konserniin kuuluvalle yhtiölle tai sen yhteydessä muodostettavalle yhteisölle ilmoittamalla siitä kirjallisesti toiselle osapuolelle vähintään kolmea (3) kuukautta etukäteen edellyttäen, ettei sopimuksen kohteena olevan aineiston käytön laajuus tai käyttötarkoitus olennaisesti muutu alkuperäisestä. Siirronsaajan on sitouduttava sopimuksen mukaisiin vastuisiin ja velvoitteisiin.</w:t>
      </w:r>
    </w:p>
    <w:p w14:paraId="02CB31B4" w14:textId="77777777" w:rsidR="008D194E" w:rsidRDefault="008D194E" w:rsidP="008D194E">
      <w:pPr>
        <w:spacing w:after="0" w:line="240" w:lineRule="auto"/>
        <w:ind w:left="720"/>
        <w:jc w:val="left"/>
        <w:rPr>
          <w:rFonts w:ascii="Arial" w:hAnsi="Arial" w:cs="Arial"/>
          <w:sz w:val="18"/>
          <w:szCs w:val="18"/>
        </w:rPr>
      </w:pPr>
    </w:p>
    <w:p w14:paraId="2D090231" w14:textId="77777777" w:rsidR="008D194E" w:rsidRPr="00FF79E7" w:rsidRDefault="008D194E" w:rsidP="008D194E">
      <w:pPr>
        <w:spacing w:after="0" w:line="240" w:lineRule="auto"/>
        <w:ind w:left="720"/>
        <w:jc w:val="left"/>
        <w:rPr>
          <w:rFonts w:ascii="Arial" w:hAnsi="Arial" w:cs="Arial"/>
          <w:sz w:val="18"/>
          <w:szCs w:val="18"/>
        </w:rPr>
      </w:pPr>
    </w:p>
    <w:p w14:paraId="4FE0FD9C" w14:textId="77777777" w:rsidR="00FF79E7" w:rsidRPr="00FF79E7" w:rsidRDefault="00FF79E7" w:rsidP="008D194E">
      <w:pPr>
        <w:pStyle w:val="ListParagraph"/>
      </w:pPr>
      <w:r w:rsidRPr="00FF79E7">
        <w:t>Ylivoimainen este</w:t>
      </w:r>
    </w:p>
    <w:p w14:paraId="056E1DE5" w14:textId="77777777" w:rsidR="00FF79E7" w:rsidRP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 xml:space="preserve">Kumpikaan osapuoli ei vastaa viivästyksistä ja vahingoista, jotka johtuvat hänen vaikutusmahdollisuuksiensa ulkopuolella olevasta esteestä, jota hänen ei kohtuudella voida edellyttää ottaneen huomioon sopimuksentekohetkellä ja jonka seurauksia hän ei myöskään kohtuudella olisi voinut välttää tai voittaa. Lakko, sulku, boikotti ja muu työtaistelutoimenpide katsotaan ylivoimaiseksi esteeksi myös silloin, kun sopijapuoli on itse sen kohteena tai siihen osallisena. </w:t>
      </w:r>
    </w:p>
    <w:p w14:paraId="6C7D93F5" w14:textId="77777777" w:rsidR="00FF79E7" w:rsidRPr="00FF79E7" w:rsidRDefault="00FF79E7" w:rsidP="00FF79E7">
      <w:pPr>
        <w:spacing w:after="0" w:line="240" w:lineRule="auto"/>
        <w:jc w:val="left"/>
        <w:rPr>
          <w:rFonts w:ascii="Arial" w:hAnsi="Arial" w:cs="Arial"/>
          <w:sz w:val="18"/>
          <w:szCs w:val="18"/>
        </w:rPr>
      </w:pPr>
    </w:p>
    <w:p w14:paraId="28A21FEE" w14:textId="77777777" w:rsidR="00FF79E7" w:rsidRP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Ylivoimaisena esteenä pidetään sellaista sopimuksen täyttämisen estävää ja sopimuksen syntymisen jälkeen sattunutta epätavallista ja asiaan vaikuttavaa tapahtumaa, jota osapuolten ei ole ollut syytä ottaa huomioon sopimusta tehdessään, joka on osapuolista riippumaton ja jonka seuraamuksia ei voida estää ilman kohtuuttomia lisäkustannuksia tai kohtuutonta ajanhukkaa. Tällainen tapahtuma voi olla sota, kapina, pakko-otto tai takavarikko julkiseen tarpeeseen, tuonti- tai vientikielto, luonnonmullistus, lakko, yleisen liikenteen tai tietoliikenteen keskeytys, energiajakelun keskeytys, työselkkaus, tulipalo tai muu vaikutuksiltaan yhtä merkittävä ja epätavallinen sopijapuolista riippumaton syy.</w:t>
      </w:r>
    </w:p>
    <w:p w14:paraId="6EAFC619" w14:textId="77777777" w:rsidR="00FF79E7" w:rsidRPr="00FF79E7" w:rsidRDefault="00FF79E7" w:rsidP="00FF79E7">
      <w:pPr>
        <w:spacing w:after="0" w:line="240" w:lineRule="auto"/>
        <w:jc w:val="left"/>
        <w:rPr>
          <w:rFonts w:ascii="Arial" w:hAnsi="Arial" w:cs="Arial"/>
          <w:sz w:val="18"/>
          <w:szCs w:val="18"/>
        </w:rPr>
      </w:pPr>
    </w:p>
    <w:p w14:paraId="684FA8B6" w14:textId="77777777" w:rsidR="00FF79E7" w:rsidRP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Osapuolen alihankkijaa kohdannut ylivoimainen este katsotaan myös vapauttamisperusteeksi, mikäli alihankintaa ei voida ilman kohtuuttomia kustannuksia tai oleellista ajanhukkaa hankkia muualta. Osapuolen on viipymättä ilmoitettava ylivoimaisesta esteestä kirjallisesti toiselle sopijapuolelle, samoin kuin esteen lakkaamisesta.</w:t>
      </w:r>
    </w:p>
    <w:p w14:paraId="5308433B" w14:textId="77777777" w:rsidR="00FF79E7" w:rsidRPr="00FF79E7" w:rsidRDefault="00FF79E7" w:rsidP="00FF79E7">
      <w:pPr>
        <w:spacing w:after="0" w:line="240" w:lineRule="auto"/>
        <w:jc w:val="left"/>
        <w:rPr>
          <w:rFonts w:ascii="Arial" w:hAnsi="Arial" w:cs="Arial"/>
          <w:sz w:val="18"/>
          <w:szCs w:val="18"/>
        </w:rPr>
      </w:pPr>
    </w:p>
    <w:p w14:paraId="7F080499" w14:textId="77777777" w:rsid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Jos osapuolten viivästyminen johtuu tällaisesta ylivoimaisesta esteestä, sopimusvelvoitteen täyttämisaikaa jatketaan niin paljon kuin kaikki tapaukseen vaikuttavat olosuhteet huomioon ottaen on pidettävä kohtuullisena.</w:t>
      </w:r>
    </w:p>
    <w:p w14:paraId="364AD3A1" w14:textId="77777777" w:rsidR="008D194E" w:rsidRDefault="008D194E" w:rsidP="008D194E">
      <w:pPr>
        <w:spacing w:after="0" w:line="240" w:lineRule="auto"/>
        <w:ind w:left="720"/>
        <w:jc w:val="left"/>
        <w:rPr>
          <w:rFonts w:ascii="Arial" w:hAnsi="Arial" w:cs="Arial"/>
          <w:sz w:val="18"/>
          <w:szCs w:val="18"/>
        </w:rPr>
      </w:pPr>
    </w:p>
    <w:p w14:paraId="7F12683B" w14:textId="77777777" w:rsidR="00A75C69" w:rsidRPr="00FF79E7" w:rsidRDefault="00A75C69" w:rsidP="008D194E">
      <w:pPr>
        <w:spacing w:after="0" w:line="240" w:lineRule="auto"/>
        <w:ind w:left="720"/>
        <w:jc w:val="left"/>
        <w:rPr>
          <w:rFonts w:ascii="Arial" w:hAnsi="Arial" w:cs="Arial"/>
          <w:sz w:val="18"/>
          <w:szCs w:val="18"/>
        </w:rPr>
      </w:pPr>
    </w:p>
    <w:p w14:paraId="71A55D70" w14:textId="77777777" w:rsidR="00FF79E7" w:rsidRPr="00FF79E7" w:rsidRDefault="00FF79E7" w:rsidP="008D194E">
      <w:pPr>
        <w:pStyle w:val="ListParagraph"/>
      </w:pPr>
      <w:r w:rsidRPr="00FF79E7">
        <w:t>Sovellettava laki</w:t>
      </w:r>
    </w:p>
    <w:p w14:paraId="6FFE7544" w14:textId="77777777" w:rsidR="00FF79E7" w:rsidRDefault="00FF79E7" w:rsidP="008D194E">
      <w:pPr>
        <w:spacing w:after="0" w:line="240" w:lineRule="auto"/>
        <w:ind w:firstLine="720"/>
        <w:jc w:val="left"/>
        <w:rPr>
          <w:rFonts w:ascii="Arial" w:hAnsi="Arial" w:cs="Arial"/>
          <w:sz w:val="18"/>
          <w:szCs w:val="18"/>
        </w:rPr>
      </w:pPr>
      <w:r w:rsidRPr="00FF79E7">
        <w:rPr>
          <w:rFonts w:ascii="Arial" w:hAnsi="Arial" w:cs="Arial"/>
          <w:sz w:val="18"/>
          <w:szCs w:val="18"/>
        </w:rPr>
        <w:t>Sopimukseen sovelletaan Suomen lakia.</w:t>
      </w:r>
    </w:p>
    <w:p w14:paraId="438FC3A2" w14:textId="77777777" w:rsidR="008D194E" w:rsidRDefault="008D194E" w:rsidP="008D194E">
      <w:pPr>
        <w:spacing w:after="0" w:line="240" w:lineRule="auto"/>
        <w:ind w:firstLine="720"/>
        <w:jc w:val="left"/>
        <w:rPr>
          <w:rFonts w:ascii="Arial" w:hAnsi="Arial" w:cs="Arial"/>
          <w:sz w:val="18"/>
          <w:szCs w:val="18"/>
        </w:rPr>
      </w:pPr>
    </w:p>
    <w:p w14:paraId="26A84E0F" w14:textId="77777777" w:rsidR="008D194E" w:rsidRDefault="008D194E" w:rsidP="008D194E">
      <w:pPr>
        <w:spacing w:after="0" w:line="240" w:lineRule="auto"/>
        <w:ind w:firstLine="720"/>
        <w:jc w:val="left"/>
        <w:rPr>
          <w:rFonts w:ascii="Arial" w:hAnsi="Arial" w:cs="Arial"/>
          <w:sz w:val="18"/>
          <w:szCs w:val="18"/>
        </w:rPr>
      </w:pPr>
    </w:p>
    <w:p w14:paraId="2314CF28" w14:textId="77777777" w:rsidR="00A75C69" w:rsidRPr="00FF79E7" w:rsidRDefault="00A75C69" w:rsidP="008D194E">
      <w:pPr>
        <w:spacing w:after="0" w:line="240" w:lineRule="auto"/>
        <w:ind w:firstLine="720"/>
        <w:jc w:val="left"/>
        <w:rPr>
          <w:rFonts w:ascii="Arial" w:hAnsi="Arial" w:cs="Arial"/>
          <w:sz w:val="18"/>
          <w:szCs w:val="18"/>
        </w:rPr>
      </w:pPr>
    </w:p>
    <w:p w14:paraId="0FE59AFB" w14:textId="77777777" w:rsidR="00FF79E7" w:rsidRPr="00FF79E7" w:rsidRDefault="00FF79E7" w:rsidP="008D194E">
      <w:pPr>
        <w:pStyle w:val="ListParagraph"/>
      </w:pPr>
      <w:r w:rsidRPr="00FF79E7">
        <w:t>Erimielisyyksien ratkaiseminen</w:t>
      </w:r>
    </w:p>
    <w:p w14:paraId="76774A99" w14:textId="77777777" w:rsid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lastRenderedPageBreak/>
        <w:t>Tästä sopimuksesta johtuvat erimielisyydet ratkaistaan ensisijaisesti osapuolten välisin neuvotteluin, mutta mikäli tällaiset neuvottelut eivät tuota tulosta, ratkaistaan erimielisyydet Länsi-Uudenmaan käräjäoikeudessa.</w:t>
      </w:r>
    </w:p>
    <w:p w14:paraId="14139A27" w14:textId="77777777" w:rsidR="008D194E" w:rsidRDefault="008D194E" w:rsidP="008D194E">
      <w:pPr>
        <w:spacing w:after="0" w:line="240" w:lineRule="auto"/>
        <w:ind w:left="720"/>
        <w:jc w:val="left"/>
        <w:rPr>
          <w:rFonts w:ascii="Arial" w:hAnsi="Arial" w:cs="Arial"/>
          <w:sz w:val="18"/>
          <w:szCs w:val="18"/>
        </w:rPr>
      </w:pPr>
    </w:p>
    <w:p w14:paraId="52C81E0E" w14:textId="77777777" w:rsidR="008D194E" w:rsidRPr="00FF79E7" w:rsidRDefault="008D194E" w:rsidP="008D194E">
      <w:pPr>
        <w:spacing w:after="0" w:line="240" w:lineRule="auto"/>
        <w:ind w:left="720"/>
        <w:jc w:val="left"/>
        <w:rPr>
          <w:rFonts w:ascii="Arial" w:hAnsi="Arial" w:cs="Arial"/>
          <w:sz w:val="18"/>
          <w:szCs w:val="18"/>
        </w:rPr>
      </w:pPr>
    </w:p>
    <w:p w14:paraId="5975D15B" w14:textId="77777777" w:rsidR="00FF79E7" w:rsidRPr="00FF79E7" w:rsidRDefault="00FF79E7" w:rsidP="008D194E">
      <w:pPr>
        <w:pStyle w:val="ListParagraph"/>
      </w:pPr>
      <w:r w:rsidRPr="00FF79E7">
        <w:t>Liitteet</w:t>
      </w:r>
    </w:p>
    <w:p w14:paraId="13BCE6C9" w14:textId="41A932D8" w:rsidR="00FF79E7" w:rsidRPr="008D194E" w:rsidRDefault="00FF79E7" w:rsidP="008D194E">
      <w:pPr>
        <w:spacing w:after="0" w:line="240" w:lineRule="auto"/>
        <w:ind w:firstLine="720"/>
        <w:jc w:val="left"/>
        <w:rPr>
          <w:rFonts w:ascii="Arial" w:hAnsi="Arial" w:cs="Arial"/>
          <w:bCs/>
          <w:sz w:val="18"/>
          <w:szCs w:val="18"/>
        </w:rPr>
      </w:pPr>
      <w:r w:rsidRPr="00FF79E7">
        <w:rPr>
          <w:rFonts w:ascii="Arial" w:hAnsi="Arial" w:cs="Arial"/>
          <w:sz w:val="18"/>
          <w:szCs w:val="18"/>
        </w:rPr>
        <w:t>Sopimukseen</w:t>
      </w:r>
      <w:r w:rsidR="008D194E">
        <w:rPr>
          <w:rFonts w:ascii="Arial" w:hAnsi="Arial" w:cs="Arial"/>
          <w:sz w:val="18"/>
          <w:szCs w:val="18"/>
        </w:rPr>
        <w:t xml:space="preserve"> liitetään tiedot </w:t>
      </w:r>
      <w:r w:rsidRPr="008D194E">
        <w:rPr>
          <w:rFonts w:ascii="Arial" w:hAnsi="Arial" w:cs="Arial"/>
          <w:bCs/>
          <w:sz w:val="18"/>
          <w:szCs w:val="18"/>
        </w:rPr>
        <w:t>myytävistä tuotteista</w:t>
      </w:r>
    </w:p>
    <w:p w14:paraId="50EE7B8B" w14:textId="77777777" w:rsidR="00FF79E7" w:rsidRPr="008D194E" w:rsidRDefault="00FF79E7" w:rsidP="00FF79E7">
      <w:pPr>
        <w:spacing w:after="0" w:line="240" w:lineRule="auto"/>
        <w:jc w:val="left"/>
        <w:rPr>
          <w:rFonts w:ascii="Arial" w:hAnsi="Arial" w:cs="Arial"/>
          <w:bCs/>
          <w:color w:val="4472C4" w:themeColor="accent1"/>
          <w:sz w:val="18"/>
          <w:szCs w:val="18"/>
        </w:rPr>
      </w:pPr>
    </w:p>
    <w:p w14:paraId="68066B1F" w14:textId="77777777" w:rsidR="00FF79E7" w:rsidRPr="00FF79E7" w:rsidRDefault="00FF79E7" w:rsidP="008D194E">
      <w:pPr>
        <w:spacing w:after="0" w:line="240" w:lineRule="auto"/>
        <w:ind w:firstLine="720"/>
        <w:jc w:val="left"/>
        <w:rPr>
          <w:rFonts w:ascii="Arial" w:hAnsi="Arial" w:cs="Arial"/>
          <w:sz w:val="18"/>
          <w:szCs w:val="18"/>
        </w:rPr>
      </w:pPr>
      <w:r w:rsidRPr="00FF79E7">
        <w:rPr>
          <w:rFonts w:ascii="Arial" w:hAnsi="Arial" w:cs="Arial"/>
          <w:sz w:val="18"/>
          <w:szCs w:val="18"/>
        </w:rPr>
        <w:t xml:space="preserve">Jos liitteet ovat ristiriidassa tämän sopimuksen sisällön kanssa, noudatetaan sopimuksen sisältöä.  </w:t>
      </w:r>
    </w:p>
    <w:p w14:paraId="5948661E" w14:textId="77777777" w:rsidR="00FF79E7" w:rsidRP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 xml:space="preserve">Sopimuksen ja liitteiden lisäksi noudatetaan </w:t>
      </w:r>
      <w:proofErr w:type="spellStart"/>
      <w:r w:rsidRPr="00FF79E7">
        <w:rPr>
          <w:rFonts w:ascii="Arial" w:hAnsi="Arial" w:cs="Arial"/>
          <w:sz w:val="18"/>
          <w:szCs w:val="18"/>
        </w:rPr>
        <w:t>TVV:n</w:t>
      </w:r>
      <w:proofErr w:type="spellEnd"/>
      <w:r w:rsidRPr="00FF79E7">
        <w:rPr>
          <w:rFonts w:ascii="Arial" w:hAnsi="Arial" w:cs="Arial"/>
          <w:sz w:val="18"/>
          <w:szCs w:val="18"/>
        </w:rPr>
        <w:t xml:space="preserve"> kulloinkin voimassa olevaa hinnastoa, matkakortti- ja matkustusehtoja sekä palvelu- ja myyntiohjetta. </w:t>
      </w:r>
    </w:p>
    <w:p w14:paraId="49826F47" w14:textId="77777777" w:rsidR="00FF79E7" w:rsidRPr="00FF79E7" w:rsidRDefault="00FF79E7" w:rsidP="00FF79E7">
      <w:pPr>
        <w:spacing w:after="0" w:line="240" w:lineRule="auto"/>
        <w:jc w:val="left"/>
        <w:rPr>
          <w:rFonts w:ascii="Arial" w:hAnsi="Arial" w:cs="Arial"/>
          <w:color w:val="4472C4" w:themeColor="accent1"/>
          <w:sz w:val="18"/>
          <w:szCs w:val="18"/>
        </w:rPr>
      </w:pPr>
    </w:p>
    <w:p w14:paraId="2BF3E397" w14:textId="77777777" w:rsidR="00FF79E7" w:rsidRDefault="00FF79E7" w:rsidP="008D194E">
      <w:pPr>
        <w:spacing w:after="0" w:line="240" w:lineRule="auto"/>
        <w:ind w:left="720"/>
        <w:jc w:val="left"/>
        <w:rPr>
          <w:rFonts w:ascii="Arial" w:hAnsi="Arial" w:cs="Arial"/>
          <w:sz w:val="18"/>
          <w:szCs w:val="18"/>
        </w:rPr>
      </w:pPr>
      <w:r w:rsidRPr="00FF79E7">
        <w:rPr>
          <w:rFonts w:ascii="Arial" w:hAnsi="Arial" w:cs="Arial"/>
          <w:sz w:val="18"/>
          <w:szCs w:val="18"/>
        </w:rPr>
        <w:t>Operaattorin palveluun hankittavat lipputuotteet hyväksytään hyväksymismenettelyssä (3.1). Lipputuotteita vastaavat kulloinkin voimassa olevat hinnat ovat myyntirajapinnassa. Tämän vuoksi hinnoista ei ole erillistä liitettä.</w:t>
      </w:r>
    </w:p>
    <w:p w14:paraId="65247584" w14:textId="77777777" w:rsidR="008D194E" w:rsidRDefault="008D194E" w:rsidP="008D194E">
      <w:pPr>
        <w:spacing w:after="0" w:line="240" w:lineRule="auto"/>
        <w:ind w:left="720"/>
        <w:jc w:val="left"/>
        <w:rPr>
          <w:rFonts w:ascii="Arial" w:hAnsi="Arial" w:cs="Arial"/>
          <w:sz w:val="18"/>
          <w:szCs w:val="18"/>
        </w:rPr>
      </w:pPr>
    </w:p>
    <w:p w14:paraId="71FCFD17" w14:textId="77777777" w:rsidR="008D194E" w:rsidRPr="00FF79E7" w:rsidRDefault="008D194E" w:rsidP="008D194E">
      <w:pPr>
        <w:spacing w:after="0" w:line="240" w:lineRule="auto"/>
        <w:ind w:left="720"/>
        <w:jc w:val="left"/>
        <w:rPr>
          <w:rFonts w:ascii="Arial" w:hAnsi="Arial" w:cs="Arial"/>
          <w:sz w:val="18"/>
          <w:szCs w:val="18"/>
        </w:rPr>
      </w:pPr>
    </w:p>
    <w:p w14:paraId="466EE7CE" w14:textId="77777777" w:rsidR="00FF79E7" w:rsidRPr="00FF79E7" w:rsidRDefault="00FF79E7" w:rsidP="008D194E">
      <w:pPr>
        <w:pStyle w:val="ListParagraph"/>
      </w:pPr>
      <w:r w:rsidRPr="00FF79E7">
        <w:t>Allekirjoitukset</w:t>
      </w:r>
    </w:p>
    <w:p w14:paraId="27BF9C69" w14:textId="77777777" w:rsidR="00FF79E7" w:rsidRPr="00FF79E7" w:rsidRDefault="00FF79E7" w:rsidP="008D194E">
      <w:pPr>
        <w:spacing w:after="0" w:line="240" w:lineRule="auto"/>
        <w:ind w:firstLine="720"/>
        <w:jc w:val="left"/>
        <w:rPr>
          <w:rFonts w:ascii="Arial" w:hAnsi="Arial" w:cs="Arial"/>
          <w:sz w:val="18"/>
          <w:szCs w:val="18"/>
        </w:rPr>
      </w:pPr>
      <w:r w:rsidRPr="00FF79E7">
        <w:rPr>
          <w:rFonts w:ascii="Arial" w:hAnsi="Arial" w:cs="Arial"/>
          <w:sz w:val="18"/>
          <w:szCs w:val="18"/>
        </w:rPr>
        <w:t>Tätä sopimusta on tehty kaksi samasanaista kappaletta, yksi kummallekin osapuolelle.</w:t>
      </w:r>
    </w:p>
    <w:p w14:paraId="7CE02210" w14:textId="77777777" w:rsidR="00FF79E7" w:rsidRPr="00FF79E7" w:rsidRDefault="00FF79E7" w:rsidP="00FF79E7">
      <w:pPr>
        <w:spacing w:after="0" w:line="240" w:lineRule="auto"/>
        <w:jc w:val="left"/>
        <w:rPr>
          <w:rFonts w:ascii="Arial" w:hAnsi="Arial" w:cs="Arial"/>
          <w:sz w:val="18"/>
          <w:szCs w:val="18"/>
        </w:rPr>
      </w:pPr>
    </w:p>
    <w:p w14:paraId="3D87A950" w14:textId="77777777" w:rsidR="00FF79E7" w:rsidRPr="00FF79E7" w:rsidRDefault="00FF79E7" w:rsidP="00A75C69">
      <w:pPr>
        <w:spacing w:after="0" w:line="240" w:lineRule="auto"/>
        <w:ind w:firstLine="720"/>
        <w:jc w:val="left"/>
        <w:rPr>
          <w:rFonts w:ascii="Arial" w:hAnsi="Arial" w:cs="Arial"/>
          <w:b/>
          <w:bCs/>
          <w:sz w:val="18"/>
          <w:szCs w:val="18"/>
        </w:rPr>
      </w:pPr>
      <w:r w:rsidRPr="00FF79E7">
        <w:rPr>
          <w:rFonts w:ascii="Arial" w:hAnsi="Arial" w:cs="Arial"/>
          <w:b/>
          <w:bCs/>
          <w:sz w:val="18"/>
          <w:szCs w:val="18"/>
        </w:rPr>
        <w:t>Raaseporin kaupunki</w:t>
      </w:r>
    </w:p>
    <w:p w14:paraId="18773250" w14:textId="77777777" w:rsidR="00FF79E7" w:rsidRPr="00FF79E7" w:rsidRDefault="00FF79E7" w:rsidP="00FF79E7">
      <w:pPr>
        <w:spacing w:after="0" w:line="240" w:lineRule="auto"/>
        <w:jc w:val="left"/>
        <w:rPr>
          <w:rFonts w:ascii="Arial" w:hAnsi="Arial" w:cs="Arial"/>
          <w:sz w:val="18"/>
          <w:szCs w:val="18"/>
        </w:rPr>
      </w:pPr>
    </w:p>
    <w:p w14:paraId="2FD1EF25" w14:textId="77777777" w:rsidR="00FF79E7" w:rsidRPr="00FF79E7" w:rsidRDefault="00FF79E7" w:rsidP="00A75C69">
      <w:pPr>
        <w:spacing w:after="0" w:line="240" w:lineRule="auto"/>
        <w:ind w:firstLine="720"/>
        <w:jc w:val="left"/>
        <w:rPr>
          <w:rFonts w:ascii="Arial" w:hAnsi="Arial" w:cs="Arial"/>
          <w:sz w:val="18"/>
          <w:szCs w:val="18"/>
        </w:rPr>
      </w:pPr>
      <w:r w:rsidRPr="00FF79E7">
        <w:rPr>
          <w:rFonts w:ascii="Arial" w:hAnsi="Arial" w:cs="Arial"/>
          <w:sz w:val="18"/>
          <w:szCs w:val="18"/>
        </w:rPr>
        <w:t>Jennifer Gammals, kehityspäällikkö</w:t>
      </w:r>
    </w:p>
    <w:p w14:paraId="23D02E3E" w14:textId="77777777" w:rsidR="00FF79E7" w:rsidRPr="00FF79E7" w:rsidRDefault="00FF79E7" w:rsidP="00A75C69">
      <w:pPr>
        <w:spacing w:after="0" w:line="240" w:lineRule="auto"/>
        <w:ind w:firstLine="720"/>
        <w:jc w:val="left"/>
        <w:rPr>
          <w:rFonts w:ascii="Arial" w:hAnsi="Arial" w:cs="Arial"/>
          <w:sz w:val="18"/>
          <w:szCs w:val="18"/>
        </w:rPr>
      </w:pPr>
      <w:r w:rsidRPr="00FF79E7">
        <w:rPr>
          <w:rFonts w:ascii="Arial" w:hAnsi="Arial" w:cs="Arial"/>
          <w:sz w:val="18"/>
          <w:szCs w:val="18"/>
        </w:rPr>
        <w:t>Teresia Bergholm, joukkoliikennepäällikkö</w:t>
      </w:r>
    </w:p>
    <w:p w14:paraId="048AC529" w14:textId="77777777" w:rsidR="00FF79E7" w:rsidRPr="00FF79E7" w:rsidRDefault="00FF79E7" w:rsidP="00FF79E7">
      <w:pPr>
        <w:spacing w:after="0" w:line="240" w:lineRule="auto"/>
        <w:jc w:val="left"/>
        <w:rPr>
          <w:rFonts w:ascii="Arial" w:hAnsi="Arial" w:cs="Arial"/>
          <w:sz w:val="18"/>
          <w:szCs w:val="18"/>
        </w:rPr>
      </w:pPr>
    </w:p>
    <w:p w14:paraId="5ABA780E" w14:textId="77777777" w:rsidR="00FF79E7" w:rsidRPr="00FF79E7" w:rsidRDefault="00FF79E7" w:rsidP="00FF79E7">
      <w:pPr>
        <w:spacing w:after="0" w:line="240" w:lineRule="auto"/>
        <w:jc w:val="left"/>
        <w:rPr>
          <w:rFonts w:ascii="Arial" w:hAnsi="Arial" w:cs="Arial"/>
          <w:sz w:val="18"/>
          <w:szCs w:val="18"/>
        </w:rPr>
      </w:pPr>
    </w:p>
    <w:p w14:paraId="732DE02D" w14:textId="34D7087B" w:rsidR="00157775" w:rsidRPr="00FF79E7" w:rsidRDefault="00157775" w:rsidP="00FF79E7">
      <w:pPr>
        <w:jc w:val="left"/>
        <w:rPr>
          <w:rFonts w:ascii="Arial" w:hAnsi="Arial" w:cs="Arial"/>
        </w:rPr>
      </w:pPr>
    </w:p>
    <w:sectPr w:rsidR="00157775" w:rsidRPr="00FF79E7" w:rsidSect="00A3347A">
      <w:headerReference w:type="default" r:id="rId7"/>
      <w:footerReference w:type="default" r:id="rId8"/>
      <w:headerReference w:type="first" r:id="rId9"/>
      <w:footerReference w:type="first" r:id="rId10"/>
      <w:pgSz w:w="11906" w:h="16838" w:code="9"/>
      <w:pgMar w:top="2835" w:right="862" w:bottom="1361"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C811" w14:textId="77777777" w:rsidR="00D01902" w:rsidRDefault="00D01902">
      <w:pPr>
        <w:spacing w:after="0" w:line="240" w:lineRule="auto"/>
      </w:pPr>
      <w:r>
        <w:separator/>
      </w:r>
    </w:p>
  </w:endnote>
  <w:endnote w:type="continuationSeparator" w:id="0">
    <w:p w14:paraId="1AF19E44" w14:textId="77777777" w:rsidR="00D01902" w:rsidRDefault="00D0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14:paraId="3FAD3ED4" w14:textId="77777777" w:rsidTr="00115663">
      <w:trPr>
        <w:trHeight w:val="1421"/>
      </w:trPr>
      <w:tc>
        <w:tcPr>
          <w:tcW w:w="12221" w:type="dxa"/>
          <w:tcBorders>
            <w:top w:val="nil"/>
            <w:left w:val="nil"/>
            <w:bottom w:val="nil"/>
            <w:right w:val="nil"/>
          </w:tcBorders>
        </w:tcPr>
        <w:p w14:paraId="119296BB" w14:textId="77777777" w:rsidR="00115663" w:rsidRDefault="00115663" w:rsidP="00115663">
          <w:pPr>
            <w:pStyle w:val="Footer"/>
            <w:spacing w:after="0"/>
            <w:jc w:val="left"/>
          </w:pPr>
          <w:r>
            <w:rPr>
              <w:noProof/>
              <w:lang w:bidi="fi-FI"/>
            </w:rPr>
            <w:drawing>
              <wp:anchor distT="0" distB="0" distL="114300" distR="114300" simplePos="0" relativeHeight="251658240" behindDoc="1" locked="0" layoutInCell="1" allowOverlap="1" wp14:anchorId="047B1B84" wp14:editId="20720797">
                <wp:simplePos x="0" y="0"/>
                <wp:positionH relativeFrom="page">
                  <wp:posOffset>-177535</wp:posOffset>
                </wp:positionH>
                <wp:positionV relativeFrom="page">
                  <wp:posOffset>615950</wp:posOffset>
                </wp:positionV>
                <wp:extent cx="7880400" cy="360000"/>
                <wp:effectExtent l="0" t="0" r="0" b="2540"/>
                <wp:wrapNone/>
                <wp:docPr id="1893662634" name="Graphic 1893662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3662634" name="Graphic 1893662634">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80400" cy="360000"/>
                        </a:xfrm>
                        <a:prstGeom prst="rect">
                          <a:avLst/>
                        </a:prstGeom>
                      </pic:spPr>
                    </pic:pic>
                  </a:graphicData>
                </a:graphic>
                <wp14:sizeRelH relativeFrom="margin">
                  <wp14:pctWidth>0</wp14:pctWidth>
                </wp14:sizeRelH>
                <wp14:sizeRelV relativeFrom="margin">
                  <wp14:pctHeight>0</wp14:pctHeight>
                </wp14:sizeRelV>
              </wp:anchor>
            </w:drawing>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57533CF3" w14:textId="77777777" w:rsidTr="002E1A5A">
      <w:trPr>
        <w:trHeight w:val="1362"/>
      </w:trPr>
      <w:tc>
        <w:tcPr>
          <w:tcW w:w="12275" w:type="dxa"/>
          <w:tcBorders>
            <w:top w:val="nil"/>
            <w:left w:val="nil"/>
            <w:bottom w:val="nil"/>
            <w:right w:val="nil"/>
          </w:tcBorders>
        </w:tcPr>
        <w:p w14:paraId="57DD13F3" w14:textId="77777777" w:rsidR="002E1A5A" w:rsidRDefault="002E1A5A" w:rsidP="002E1A5A">
          <w:pPr>
            <w:pStyle w:val="Footer"/>
            <w:spacing w:after="0"/>
          </w:pPr>
          <w:r>
            <w:rPr>
              <w:noProof/>
              <w:lang w:bidi="fi-FI"/>
            </w:rPr>
            <w:drawing>
              <wp:inline distT="0" distB="0" distL="0" distR="0" wp14:anchorId="53A3BC91" wp14:editId="4B85D62D">
                <wp:extent cx="8551368" cy="976184"/>
                <wp:effectExtent l="0" t="0" r="2540" b="0"/>
                <wp:docPr id="1682539210" name="Picture 1682539210" descr="vihreä aaltoku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8550" w14:textId="77777777" w:rsidR="00D01902" w:rsidRDefault="00D01902">
      <w:pPr>
        <w:spacing w:after="0" w:line="240" w:lineRule="auto"/>
      </w:pPr>
      <w:r>
        <w:separator/>
      </w:r>
    </w:p>
  </w:footnote>
  <w:footnote w:type="continuationSeparator" w:id="0">
    <w:p w14:paraId="0DCB7C88" w14:textId="77777777" w:rsidR="00D01902" w:rsidRDefault="00D0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14:paraId="216CB67E" w14:textId="77777777" w:rsidTr="00115663">
      <w:trPr>
        <w:trHeight w:val="1880"/>
      </w:trPr>
      <w:tc>
        <w:tcPr>
          <w:tcW w:w="12201" w:type="dxa"/>
          <w:tcBorders>
            <w:top w:val="nil"/>
            <w:left w:val="nil"/>
            <w:bottom w:val="nil"/>
            <w:right w:val="nil"/>
          </w:tcBorders>
        </w:tcPr>
        <w:p w14:paraId="697DFD56" w14:textId="5871215F" w:rsidR="00115663" w:rsidRDefault="00115663" w:rsidP="00115663">
          <w:pPr>
            <w:pStyle w:val="Header"/>
          </w:pPr>
          <w:r>
            <w:rPr>
              <w:noProof/>
              <w:lang w:bidi="fi-FI"/>
            </w:rPr>
            <w:drawing>
              <wp:anchor distT="0" distB="0" distL="114300" distR="114300" simplePos="0" relativeHeight="251659264" behindDoc="1" locked="0" layoutInCell="1" allowOverlap="1" wp14:anchorId="07291373" wp14:editId="1F16A1F7">
                <wp:simplePos x="0" y="0"/>
                <wp:positionH relativeFrom="page">
                  <wp:posOffset>540385</wp:posOffset>
                </wp:positionH>
                <wp:positionV relativeFrom="page">
                  <wp:posOffset>540385</wp:posOffset>
                </wp:positionV>
                <wp:extent cx="2005200" cy="860400"/>
                <wp:effectExtent l="0" t="0" r="0" b="0"/>
                <wp:wrapNone/>
                <wp:docPr id="1034041704" name="Graphic 103404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05200" cy="860400"/>
                        </a:xfrm>
                        <a:prstGeom prst="rect">
                          <a:avLst/>
                        </a:prstGeom>
                      </pic:spPr>
                    </pic:pic>
                  </a:graphicData>
                </a:graphic>
                <wp14:sizeRelH relativeFrom="margin">
                  <wp14:pctWidth>0</wp14:pctWidth>
                </wp14:sizeRelH>
                <wp14:sizeRelV relativeFrom="margin">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867E" w14:textId="77777777" w:rsidR="00E71405" w:rsidRDefault="007E3A99">
    <w:r>
      <w:rPr>
        <w:lang w:bidi="fi-F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FF8"/>
    <w:multiLevelType w:val="hybridMultilevel"/>
    <w:tmpl w:val="4A4230F2"/>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1" w15:restartNumberingAfterBreak="0">
    <w:nsid w:val="04D635A6"/>
    <w:multiLevelType w:val="hybridMultilevel"/>
    <w:tmpl w:val="C6145F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60266E"/>
    <w:multiLevelType w:val="hybridMultilevel"/>
    <w:tmpl w:val="1BC25F86"/>
    <w:lvl w:ilvl="0" w:tplc="17EAD41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33A51B4"/>
    <w:multiLevelType w:val="hybridMultilevel"/>
    <w:tmpl w:val="99980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AE15543"/>
    <w:multiLevelType w:val="hybridMultilevel"/>
    <w:tmpl w:val="113EC9D0"/>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5" w15:restartNumberingAfterBreak="0">
    <w:nsid w:val="1C4779C9"/>
    <w:multiLevelType w:val="hybridMultilevel"/>
    <w:tmpl w:val="D0667E6A"/>
    <w:lvl w:ilvl="0" w:tplc="040B0001">
      <w:start w:val="1"/>
      <w:numFmt w:val="bullet"/>
      <w:lvlText w:val=""/>
      <w:lvlJc w:val="left"/>
      <w:pPr>
        <w:ind w:left="833" w:hanging="360"/>
      </w:pPr>
      <w:rPr>
        <w:rFonts w:ascii="Symbol" w:hAnsi="Symbol" w:hint="default"/>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6" w15:restartNumberingAfterBreak="0">
    <w:nsid w:val="251432A7"/>
    <w:multiLevelType w:val="hybridMultilevel"/>
    <w:tmpl w:val="48648D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D4A3F"/>
    <w:multiLevelType w:val="hybridMultilevel"/>
    <w:tmpl w:val="E2A222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CDE07B2"/>
    <w:multiLevelType w:val="hybridMultilevel"/>
    <w:tmpl w:val="D1D6AAAA"/>
    <w:lvl w:ilvl="0" w:tplc="040B0001">
      <w:start w:val="1"/>
      <w:numFmt w:val="bullet"/>
      <w:lvlText w:val=""/>
      <w:lvlJc w:val="left"/>
      <w:pPr>
        <w:ind w:left="720" w:hanging="360"/>
      </w:pPr>
      <w:rPr>
        <w:rFonts w:ascii="Symbol" w:hAnsi="Symbol" w:hint="default"/>
        <w:b w:val="0"/>
        <w:bCs w:val="0"/>
        <w:i w:val="0"/>
        <w:iCs w:val="0"/>
        <w:w w:val="100"/>
        <w:sz w:val="22"/>
        <w:szCs w:val="22"/>
        <w:lang w:val="fi-FI"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5E2E85"/>
    <w:multiLevelType w:val="multilevel"/>
    <w:tmpl w:val="5A76ED68"/>
    <w:lvl w:ilvl="0">
      <w:start w:val="1"/>
      <w:numFmt w:val="decimal"/>
      <w:lvlText w:val="%1"/>
      <w:lvlJc w:val="left"/>
      <w:pPr>
        <w:ind w:left="340" w:hanging="340"/>
      </w:pPr>
      <w:rPr>
        <w:rFonts w:ascii="Arial" w:hAnsi="Arial" w:hint="default"/>
        <w:b/>
        <w:i w:val="0"/>
        <w:sz w:val="24"/>
      </w:rPr>
    </w:lvl>
    <w:lvl w:ilvl="1">
      <w:start w:val="1"/>
      <w:numFmt w:val="decimal"/>
      <w:lvlText w:val="%1.%2"/>
      <w:lvlJc w:val="left"/>
      <w:pPr>
        <w:ind w:left="340" w:hanging="34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10" w15:restartNumberingAfterBreak="0">
    <w:nsid w:val="31B05E17"/>
    <w:multiLevelType w:val="hybridMultilevel"/>
    <w:tmpl w:val="8F845184"/>
    <w:lvl w:ilvl="0" w:tplc="4F14448E">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4170CBA"/>
    <w:multiLevelType w:val="hybridMultilevel"/>
    <w:tmpl w:val="77683A82"/>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FFFFFFFF">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2" w15:restartNumberingAfterBreak="0">
    <w:nsid w:val="437769C1"/>
    <w:multiLevelType w:val="hybridMultilevel"/>
    <w:tmpl w:val="EE500298"/>
    <w:lvl w:ilvl="0" w:tplc="7F78C32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A932E56"/>
    <w:multiLevelType w:val="multilevel"/>
    <w:tmpl w:val="B41E8F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E6F4F15"/>
    <w:multiLevelType w:val="hybridMultilevel"/>
    <w:tmpl w:val="4FC806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006429F"/>
    <w:multiLevelType w:val="hybridMultilevel"/>
    <w:tmpl w:val="6F184FFC"/>
    <w:lvl w:ilvl="0" w:tplc="BDF6398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2942D8C"/>
    <w:multiLevelType w:val="multilevel"/>
    <w:tmpl w:val="A21EF82A"/>
    <w:lvl w:ilvl="0">
      <w:start w:val="1"/>
      <w:numFmt w:val="decimal"/>
      <w:pStyle w:val="ListParagraph"/>
      <w:lvlText w:val="%1."/>
      <w:lvlJc w:val="left"/>
      <w:pPr>
        <w:ind w:left="360" w:hanging="360"/>
      </w:pPr>
      <w:rPr>
        <w:rFonts w:hint="default"/>
        <w:sz w:val="24"/>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203270"/>
    <w:multiLevelType w:val="multilevel"/>
    <w:tmpl w:val="F6BAD868"/>
    <w:styleLink w:val="Style3"/>
    <w:lvl w:ilvl="0">
      <w:start w:val="1"/>
      <w:numFmt w:val="decimal"/>
      <w:lvlText w:val="%1"/>
      <w:lvlJc w:val="left"/>
      <w:pPr>
        <w:ind w:left="284" w:hanging="171"/>
      </w:pPr>
      <w:rPr>
        <w:rFonts w:ascii="Arial" w:eastAsia="Arial Rounded MT Bold" w:hAnsi="Arial" w:cs="Times New Roman" w:hint="default"/>
        <w:b/>
        <w:bCs w:val="0"/>
        <w:i w:val="0"/>
        <w:iCs w:val="0"/>
        <w:color w:val="5B7B32"/>
        <w:spacing w:val="-2"/>
        <w:w w:val="100"/>
        <w:sz w:val="24"/>
        <w:szCs w:val="24"/>
      </w:rPr>
    </w:lvl>
    <w:lvl w:ilvl="1">
      <w:numFmt w:val="bullet"/>
      <w:lvlText w:val="•"/>
      <w:lvlJc w:val="left"/>
      <w:pPr>
        <w:ind w:left="1225" w:hanging="171"/>
      </w:pPr>
      <w:rPr>
        <w:rFonts w:hint="default"/>
        <w:lang w:val="sv-SE" w:eastAsia="en-US" w:bidi="ar-SA"/>
      </w:rPr>
    </w:lvl>
    <w:lvl w:ilvl="2">
      <w:numFmt w:val="bullet"/>
      <w:lvlText w:val="•"/>
      <w:lvlJc w:val="left"/>
      <w:pPr>
        <w:ind w:left="2166" w:hanging="171"/>
      </w:pPr>
      <w:rPr>
        <w:rFonts w:hint="default"/>
        <w:lang w:val="sv-SE" w:eastAsia="en-US" w:bidi="ar-SA"/>
      </w:rPr>
    </w:lvl>
    <w:lvl w:ilvl="3">
      <w:numFmt w:val="bullet"/>
      <w:lvlText w:val="•"/>
      <w:lvlJc w:val="left"/>
      <w:pPr>
        <w:ind w:left="3107" w:hanging="171"/>
      </w:pPr>
      <w:rPr>
        <w:rFonts w:hint="default"/>
        <w:lang w:val="sv-SE" w:eastAsia="en-US" w:bidi="ar-SA"/>
      </w:rPr>
    </w:lvl>
    <w:lvl w:ilvl="4">
      <w:numFmt w:val="bullet"/>
      <w:lvlText w:val="•"/>
      <w:lvlJc w:val="left"/>
      <w:pPr>
        <w:ind w:left="4048" w:hanging="171"/>
      </w:pPr>
      <w:rPr>
        <w:rFonts w:hint="default"/>
        <w:lang w:val="sv-SE" w:eastAsia="en-US" w:bidi="ar-SA"/>
      </w:rPr>
    </w:lvl>
    <w:lvl w:ilvl="5">
      <w:numFmt w:val="bullet"/>
      <w:lvlText w:val="•"/>
      <w:lvlJc w:val="left"/>
      <w:pPr>
        <w:ind w:left="4989" w:hanging="171"/>
      </w:pPr>
      <w:rPr>
        <w:rFonts w:hint="default"/>
        <w:lang w:val="sv-SE" w:eastAsia="en-US" w:bidi="ar-SA"/>
      </w:rPr>
    </w:lvl>
    <w:lvl w:ilvl="6">
      <w:numFmt w:val="bullet"/>
      <w:lvlText w:val="•"/>
      <w:lvlJc w:val="left"/>
      <w:pPr>
        <w:ind w:left="5930" w:hanging="171"/>
      </w:pPr>
      <w:rPr>
        <w:rFonts w:hint="default"/>
        <w:lang w:val="sv-SE" w:eastAsia="en-US" w:bidi="ar-SA"/>
      </w:rPr>
    </w:lvl>
    <w:lvl w:ilvl="7">
      <w:numFmt w:val="bullet"/>
      <w:lvlText w:val="•"/>
      <w:lvlJc w:val="left"/>
      <w:pPr>
        <w:ind w:left="6871" w:hanging="171"/>
      </w:pPr>
      <w:rPr>
        <w:rFonts w:hint="default"/>
        <w:lang w:val="sv-SE" w:eastAsia="en-US" w:bidi="ar-SA"/>
      </w:rPr>
    </w:lvl>
    <w:lvl w:ilvl="8">
      <w:numFmt w:val="bullet"/>
      <w:lvlText w:val="•"/>
      <w:lvlJc w:val="left"/>
      <w:pPr>
        <w:ind w:left="7812" w:hanging="171"/>
      </w:pPr>
      <w:rPr>
        <w:rFonts w:hint="default"/>
        <w:lang w:val="sv-SE" w:eastAsia="en-US" w:bidi="ar-SA"/>
      </w:rPr>
    </w:lvl>
  </w:abstractNum>
  <w:abstractNum w:abstractNumId="18" w15:restartNumberingAfterBreak="0">
    <w:nsid w:val="6BC53303"/>
    <w:multiLevelType w:val="hybridMultilevel"/>
    <w:tmpl w:val="83388052"/>
    <w:lvl w:ilvl="0" w:tplc="040B0001">
      <w:start w:val="1"/>
      <w:numFmt w:val="bullet"/>
      <w:lvlText w:val=""/>
      <w:lvlJc w:val="left"/>
      <w:pPr>
        <w:ind w:left="833" w:hanging="360"/>
      </w:pPr>
      <w:rPr>
        <w:rFonts w:ascii="Symbol" w:hAnsi="Symbol" w:hint="default"/>
        <w:b w:val="0"/>
        <w:bCs w:val="0"/>
        <w:i w:val="0"/>
        <w:iCs w:val="0"/>
        <w:w w:val="100"/>
        <w:sz w:val="22"/>
        <w:szCs w:val="22"/>
        <w:lang w:val="fi-FI" w:eastAsia="en-US" w:bidi="ar-SA"/>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9" w15:restartNumberingAfterBreak="0">
    <w:nsid w:val="6C3868AE"/>
    <w:multiLevelType w:val="hybridMultilevel"/>
    <w:tmpl w:val="F5C40FD4"/>
    <w:lvl w:ilvl="0" w:tplc="1158CDE8">
      <w:start w:val="19"/>
      <w:numFmt w:val="bullet"/>
      <w:lvlText w:val="-"/>
      <w:lvlJc w:val="left"/>
      <w:pPr>
        <w:ind w:left="720" w:hanging="360"/>
      </w:pPr>
      <w:rPr>
        <w:rFonts w:ascii="Arial" w:eastAsiaTheme="minorEastAsia" w:hAnsi="Arial" w:cs="Arial" w:hint="default"/>
        <w:b w:val="0"/>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1576B90"/>
    <w:multiLevelType w:val="hybridMultilevel"/>
    <w:tmpl w:val="4DAAFB34"/>
    <w:lvl w:ilvl="0" w:tplc="59B4A7CE">
      <w:numFmt w:val="bullet"/>
      <w:lvlText w:val="o"/>
      <w:lvlJc w:val="left"/>
      <w:pPr>
        <w:ind w:left="833" w:hanging="360"/>
      </w:pPr>
      <w:rPr>
        <w:rFonts w:ascii="Courier New" w:eastAsia="Courier New" w:hAnsi="Courier New" w:cs="Courier New" w:hint="default"/>
        <w:b w:val="0"/>
        <w:bCs w:val="0"/>
        <w:i w:val="0"/>
        <w:iCs w:val="0"/>
        <w:w w:val="100"/>
        <w:sz w:val="22"/>
        <w:szCs w:val="22"/>
        <w:lang w:val="fi-FI" w:eastAsia="en-US" w:bidi="ar-SA"/>
      </w:rPr>
    </w:lvl>
    <w:lvl w:ilvl="1" w:tplc="040B0003">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abstractNum w:abstractNumId="21" w15:restartNumberingAfterBreak="0">
    <w:nsid w:val="7EF70AEF"/>
    <w:multiLevelType w:val="hybridMultilevel"/>
    <w:tmpl w:val="3B0ED070"/>
    <w:lvl w:ilvl="0" w:tplc="7B3AFD76">
      <w:numFmt w:val="bullet"/>
      <w:lvlText w:val=""/>
      <w:lvlJc w:val="left"/>
      <w:pPr>
        <w:ind w:left="833" w:hanging="360"/>
      </w:pPr>
      <w:rPr>
        <w:rFonts w:ascii="Symbol" w:eastAsia="Symbol" w:hAnsi="Symbol" w:cs="Symbol" w:hint="default"/>
        <w:b w:val="0"/>
        <w:bCs w:val="0"/>
        <w:i w:val="0"/>
        <w:iCs w:val="0"/>
        <w:w w:val="100"/>
        <w:sz w:val="22"/>
        <w:szCs w:val="22"/>
        <w:lang w:val="fi-FI" w:eastAsia="en-US" w:bidi="ar-SA"/>
      </w:rPr>
    </w:lvl>
    <w:lvl w:ilvl="1" w:tplc="040B0003" w:tentative="1">
      <w:start w:val="1"/>
      <w:numFmt w:val="bullet"/>
      <w:lvlText w:val="o"/>
      <w:lvlJc w:val="left"/>
      <w:pPr>
        <w:ind w:left="1553" w:hanging="360"/>
      </w:pPr>
      <w:rPr>
        <w:rFonts w:ascii="Courier New" w:hAnsi="Courier New" w:cs="Courier New" w:hint="default"/>
      </w:rPr>
    </w:lvl>
    <w:lvl w:ilvl="2" w:tplc="040B0005" w:tentative="1">
      <w:start w:val="1"/>
      <w:numFmt w:val="bullet"/>
      <w:lvlText w:val=""/>
      <w:lvlJc w:val="left"/>
      <w:pPr>
        <w:ind w:left="2273" w:hanging="360"/>
      </w:pPr>
      <w:rPr>
        <w:rFonts w:ascii="Wingdings" w:hAnsi="Wingdings" w:hint="default"/>
      </w:rPr>
    </w:lvl>
    <w:lvl w:ilvl="3" w:tplc="040B0001" w:tentative="1">
      <w:start w:val="1"/>
      <w:numFmt w:val="bullet"/>
      <w:lvlText w:val=""/>
      <w:lvlJc w:val="left"/>
      <w:pPr>
        <w:ind w:left="2993" w:hanging="360"/>
      </w:pPr>
      <w:rPr>
        <w:rFonts w:ascii="Symbol" w:hAnsi="Symbol" w:hint="default"/>
      </w:rPr>
    </w:lvl>
    <w:lvl w:ilvl="4" w:tplc="040B0003" w:tentative="1">
      <w:start w:val="1"/>
      <w:numFmt w:val="bullet"/>
      <w:lvlText w:val="o"/>
      <w:lvlJc w:val="left"/>
      <w:pPr>
        <w:ind w:left="3713" w:hanging="360"/>
      </w:pPr>
      <w:rPr>
        <w:rFonts w:ascii="Courier New" w:hAnsi="Courier New" w:cs="Courier New" w:hint="default"/>
      </w:rPr>
    </w:lvl>
    <w:lvl w:ilvl="5" w:tplc="040B0005" w:tentative="1">
      <w:start w:val="1"/>
      <w:numFmt w:val="bullet"/>
      <w:lvlText w:val=""/>
      <w:lvlJc w:val="left"/>
      <w:pPr>
        <w:ind w:left="4433" w:hanging="360"/>
      </w:pPr>
      <w:rPr>
        <w:rFonts w:ascii="Wingdings" w:hAnsi="Wingdings" w:hint="default"/>
      </w:rPr>
    </w:lvl>
    <w:lvl w:ilvl="6" w:tplc="040B0001" w:tentative="1">
      <w:start w:val="1"/>
      <w:numFmt w:val="bullet"/>
      <w:lvlText w:val=""/>
      <w:lvlJc w:val="left"/>
      <w:pPr>
        <w:ind w:left="5153" w:hanging="360"/>
      </w:pPr>
      <w:rPr>
        <w:rFonts w:ascii="Symbol" w:hAnsi="Symbol" w:hint="default"/>
      </w:rPr>
    </w:lvl>
    <w:lvl w:ilvl="7" w:tplc="040B0003" w:tentative="1">
      <w:start w:val="1"/>
      <w:numFmt w:val="bullet"/>
      <w:lvlText w:val="o"/>
      <w:lvlJc w:val="left"/>
      <w:pPr>
        <w:ind w:left="5873" w:hanging="360"/>
      </w:pPr>
      <w:rPr>
        <w:rFonts w:ascii="Courier New" w:hAnsi="Courier New" w:cs="Courier New" w:hint="default"/>
      </w:rPr>
    </w:lvl>
    <w:lvl w:ilvl="8" w:tplc="040B0005" w:tentative="1">
      <w:start w:val="1"/>
      <w:numFmt w:val="bullet"/>
      <w:lvlText w:val=""/>
      <w:lvlJc w:val="left"/>
      <w:pPr>
        <w:ind w:left="6593" w:hanging="360"/>
      </w:pPr>
      <w:rPr>
        <w:rFonts w:ascii="Wingdings" w:hAnsi="Wingdings" w:hint="default"/>
      </w:rPr>
    </w:lvl>
  </w:abstractNum>
  <w:num w:numId="1" w16cid:durableId="686710199">
    <w:abstractNumId w:val="17"/>
  </w:num>
  <w:num w:numId="2" w16cid:durableId="333382849">
    <w:abstractNumId w:val="16"/>
  </w:num>
  <w:num w:numId="3" w16cid:durableId="770900568">
    <w:abstractNumId w:val="5"/>
  </w:num>
  <w:num w:numId="4" w16cid:durableId="1683045602">
    <w:abstractNumId w:val="8"/>
  </w:num>
  <w:num w:numId="5" w16cid:durableId="877200472">
    <w:abstractNumId w:val="18"/>
  </w:num>
  <w:num w:numId="6" w16cid:durableId="498925857">
    <w:abstractNumId w:val="0"/>
  </w:num>
  <w:num w:numId="7" w16cid:durableId="2133012529">
    <w:abstractNumId w:val="21"/>
  </w:num>
  <w:num w:numId="8" w16cid:durableId="874269601">
    <w:abstractNumId w:val="4"/>
  </w:num>
  <w:num w:numId="9" w16cid:durableId="1826361127">
    <w:abstractNumId w:val="20"/>
  </w:num>
  <w:num w:numId="10" w16cid:durableId="1769429378">
    <w:abstractNumId w:val="11"/>
  </w:num>
  <w:num w:numId="11" w16cid:durableId="1156607517">
    <w:abstractNumId w:val="13"/>
  </w:num>
  <w:num w:numId="12" w16cid:durableId="745343123">
    <w:abstractNumId w:val="9"/>
  </w:num>
  <w:num w:numId="13" w16cid:durableId="676998331">
    <w:abstractNumId w:val="10"/>
  </w:num>
  <w:num w:numId="14" w16cid:durableId="1897352821">
    <w:abstractNumId w:val="1"/>
  </w:num>
  <w:num w:numId="15" w16cid:durableId="831795009">
    <w:abstractNumId w:val="14"/>
  </w:num>
  <w:num w:numId="16" w16cid:durableId="243225052">
    <w:abstractNumId w:val="12"/>
  </w:num>
  <w:num w:numId="17" w16cid:durableId="1767112900">
    <w:abstractNumId w:val="2"/>
  </w:num>
  <w:num w:numId="18" w16cid:durableId="850871290">
    <w:abstractNumId w:val="7"/>
  </w:num>
  <w:num w:numId="19" w16cid:durableId="931858146">
    <w:abstractNumId w:val="6"/>
  </w:num>
  <w:num w:numId="20" w16cid:durableId="1531184379">
    <w:abstractNumId w:val="15"/>
  </w:num>
  <w:num w:numId="21" w16cid:durableId="367412909">
    <w:abstractNumId w:val="3"/>
  </w:num>
  <w:num w:numId="22" w16cid:durableId="96392418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02"/>
    <w:rsid w:val="00066E19"/>
    <w:rsid w:val="000A4B99"/>
    <w:rsid w:val="000B4BF8"/>
    <w:rsid w:val="000F2898"/>
    <w:rsid w:val="00115663"/>
    <w:rsid w:val="0012557D"/>
    <w:rsid w:val="00155E5E"/>
    <w:rsid w:val="00157775"/>
    <w:rsid w:val="00185D0C"/>
    <w:rsid w:val="00210DA3"/>
    <w:rsid w:val="00213EAB"/>
    <w:rsid w:val="00215D1D"/>
    <w:rsid w:val="00261E27"/>
    <w:rsid w:val="002812CE"/>
    <w:rsid w:val="00284AAA"/>
    <w:rsid w:val="002933C5"/>
    <w:rsid w:val="002D7F70"/>
    <w:rsid w:val="002E1A5A"/>
    <w:rsid w:val="0031062E"/>
    <w:rsid w:val="00311B21"/>
    <w:rsid w:val="00312210"/>
    <w:rsid w:val="00327723"/>
    <w:rsid w:val="00361777"/>
    <w:rsid w:val="00361FC2"/>
    <w:rsid w:val="003F7C02"/>
    <w:rsid w:val="00462B54"/>
    <w:rsid w:val="004C595E"/>
    <w:rsid w:val="004E1903"/>
    <w:rsid w:val="00535A9A"/>
    <w:rsid w:val="005575D5"/>
    <w:rsid w:val="00576382"/>
    <w:rsid w:val="00584F30"/>
    <w:rsid w:val="00585284"/>
    <w:rsid w:val="005915AC"/>
    <w:rsid w:val="005D4747"/>
    <w:rsid w:val="005D5C2E"/>
    <w:rsid w:val="0060172B"/>
    <w:rsid w:val="00602D12"/>
    <w:rsid w:val="00620729"/>
    <w:rsid w:val="00653F79"/>
    <w:rsid w:val="006645BF"/>
    <w:rsid w:val="00673242"/>
    <w:rsid w:val="00682554"/>
    <w:rsid w:val="00691768"/>
    <w:rsid w:val="006D1DBC"/>
    <w:rsid w:val="006F0367"/>
    <w:rsid w:val="0070399A"/>
    <w:rsid w:val="007258A1"/>
    <w:rsid w:val="0079399E"/>
    <w:rsid w:val="007B4A90"/>
    <w:rsid w:val="007C4A68"/>
    <w:rsid w:val="007D33DC"/>
    <w:rsid w:val="007E0D6E"/>
    <w:rsid w:val="007E3A99"/>
    <w:rsid w:val="007F0A90"/>
    <w:rsid w:val="00846619"/>
    <w:rsid w:val="008658F6"/>
    <w:rsid w:val="00893421"/>
    <w:rsid w:val="008945AC"/>
    <w:rsid w:val="008D194E"/>
    <w:rsid w:val="008E6F4E"/>
    <w:rsid w:val="00922416"/>
    <w:rsid w:val="009439AA"/>
    <w:rsid w:val="009A4A73"/>
    <w:rsid w:val="009B0149"/>
    <w:rsid w:val="009E6B2A"/>
    <w:rsid w:val="00A148E3"/>
    <w:rsid w:val="00A3347A"/>
    <w:rsid w:val="00A45E55"/>
    <w:rsid w:val="00A75C69"/>
    <w:rsid w:val="00A76393"/>
    <w:rsid w:val="00A87480"/>
    <w:rsid w:val="00A9346F"/>
    <w:rsid w:val="00AF312D"/>
    <w:rsid w:val="00B04FD0"/>
    <w:rsid w:val="00B22EC4"/>
    <w:rsid w:val="00B30F35"/>
    <w:rsid w:val="00B54EAE"/>
    <w:rsid w:val="00B552FE"/>
    <w:rsid w:val="00B83401"/>
    <w:rsid w:val="00BA5A05"/>
    <w:rsid w:val="00BC06ED"/>
    <w:rsid w:val="00BD5FF6"/>
    <w:rsid w:val="00BE3504"/>
    <w:rsid w:val="00C224B6"/>
    <w:rsid w:val="00CE19C4"/>
    <w:rsid w:val="00CE2CAB"/>
    <w:rsid w:val="00D01902"/>
    <w:rsid w:val="00D060F6"/>
    <w:rsid w:val="00D904CD"/>
    <w:rsid w:val="00DB15D5"/>
    <w:rsid w:val="00DB2C59"/>
    <w:rsid w:val="00DE3E34"/>
    <w:rsid w:val="00E041D6"/>
    <w:rsid w:val="00E05ACE"/>
    <w:rsid w:val="00E12254"/>
    <w:rsid w:val="00E32718"/>
    <w:rsid w:val="00E42347"/>
    <w:rsid w:val="00E71405"/>
    <w:rsid w:val="00E802A8"/>
    <w:rsid w:val="00EF6AC6"/>
    <w:rsid w:val="00F27327"/>
    <w:rsid w:val="00F31FDA"/>
    <w:rsid w:val="00F45D39"/>
    <w:rsid w:val="00F83039"/>
    <w:rsid w:val="00F87567"/>
    <w:rsid w:val="00F93CAF"/>
    <w:rsid w:val="00FA5F92"/>
    <w:rsid w:val="00FF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ABE7"/>
  <w15:chartTrackingRefBased/>
  <w15:docId w15:val="{548AA682-389E-4AE1-871A-F33C7081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9E"/>
  </w:style>
  <w:style w:type="paragraph" w:styleId="Heading1">
    <w:name w:val="heading 1"/>
    <w:basedOn w:val="Normal"/>
    <w:next w:val="Normal"/>
    <w:link w:val="Heading1Char"/>
    <w:uiPriority w:val="9"/>
    <w:qFormat/>
    <w:rsid w:val="0079399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9399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9399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9399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9399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9399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9399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9399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9399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9E"/>
    <w:rPr>
      <w:rFonts w:asciiTheme="majorHAnsi" w:eastAsiaTheme="majorEastAsia" w:hAnsiTheme="majorHAnsi" w:cstheme="majorBidi"/>
      <w:b/>
      <w:bCs/>
      <w:caps/>
      <w:spacing w:val="4"/>
      <w:sz w:val="28"/>
      <w:szCs w:val="28"/>
    </w:rPr>
  </w:style>
  <w:style w:type="paragraph" w:styleId="TOCHeading">
    <w:name w:val="TOC Heading"/>
    <w:basedOn w:val="Heading1"/>
    <w:next w:val="Normal"/>
    <w:uiPriority w:val="39"/>
    <w:semiHidden/>
    <w:unhideWhenUsed/>
    <w:qFormat/>
    <w:rsid w:val="0079399E"/>
    <w:pPr>
      <w:outlineLvl w:val="9"/>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Yhteystiedot">
    <w:name w:val="Yhteystiedot"/>
    <w:basedOn w:val="Normal"/>
    <w:uiPriority w:val="2"/>
    <w:rsid w:val="000F2898"/>
    <w:pPr>
      <w:spacing w:after="0"/>
      <w:contextualSpacing/>
    </w:pPr>
    <w:rPr>
      <w:color w:val="FFC000" w:themeColor="accent4"/>
    </w:rPr>
  </w:style>
  <w:style w:type="paragraph" w:styleId="Closing">
    <w:name w:val="Closing"/>
    <w:basedOn w:val="Normal"/>
    <w:next w:val="Signature"/>
    <w:link w:val="ClosingChar"/>
    <w:uiPriority w:val="5"/>
    <w:rsid w:val="002E1A5A"/>
    <w:pPr>
      <w:spacing w:before="720"/>
    </w:pPr>
    <w:rPr>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pPr>
      <w:spacing w:before="720" w:after="280"/>
      <w:contextualSpacing/>
    </w:pPr>
    <w:rPr>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rsid w:val="00E32718"/>
    <w:pPr>
      <w:spacing w:before="440" w:after="180"/>
    </w:pPr>
    <w:rPr>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sid w:val="0079399E"/>
    <w:rPr>
      <w:b/>
      <w:bCs/>
      <w:color w:val="auto"/>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sid w:val="0079399E"/>
    <w:rPr>
      <w:rFonts w:asciiTheme="majorHAnsi" w:eastAsiaTheme="majorEastAsia" w:hAnsiTheme="majorHAnsi" w:cstheme="majorBidi"/>
      <w:b/>
      <w:bCs/>
      <w:sz w:val="28"/>
      <w:szCs w:val="28"/>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9399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9399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9399E"/>
    <w:rPr>
      <w:rFonts w:asciiTheme="majorHAnsi" w:eastAsiaTheme="majorEastAsia" w:hAnsiTheme="majorHAnsi" w:cstheme="majorBidi"/>
      <w:b/>
      <w:bCs/>
      <w:i/>
      <w:iCs/>
    </w:rPr>
  </w:style>
  <w:style w:type="character" w:customStyle="1" w:styleId="Heading3Char">
    <w:name w:val="Heading 3 Char"/>
    <w:basedOn w:val="DefaultParagraphFont"/>
    <w:link w:val="Heading3"/>
    <w:uiPriority w:val="9"/>
    <w:semiHidden/>
    <w:rsid w:val="0079399E"/>
    <w:rPr>
      <w:rFonts w:asciiTheme="majorHAnsi" w:eastAsiaTheme="majorEastAsia" w:hAnsiTheme="majorHAnsi" w:cstheme="majorBidi"/>
      <w:spacing w:val="4"/>
      <w:sz w:val="24"/>
      <w:szCs w:val="24"/>
    </w:rPr>
  </w:style>
  <w:style w:type="character" w:styleId="IntenseEmphasis">
    <w:name w:val="Intense Emphasis"/>
    <w:basedOn w:val="DefaultParagraphFont"/>
    <w:uiPriority w:val="21"/>
    <w:qFormat/>
    <w:rsid w:val="0079399E"/>
    <w:rPr>
      <w:b/>
      <w:bCs/>
      <w:i/>
      <w:iCs/>
      <w:color w:val="auto"/>
    </w:rPr>
  </w:style>
  <w:style w:type="paragraph" w:styleId="IntenseQuote">
    <w:name w:val="Intense Quote"/>
    <w:basedOn w:val="Normal"/>
    <w:next w:val="Normal"/>
    <w:link w:val="IntenseQuoteChar"/>
    <w:uiPriority w:val="30"/>
    <w:qFormat/>
    <w:rsid w:val="0079399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9399E"/>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79399E"/>
    <w:rPr>
      <w:b/>
      <w:bCs/>
      <w:smallCaps/>
      <w:color w:val="auto"/>
      <w:u w:val="single"/>
    </w:rPr>
  </w:style>
  <w:style w:type="paragraph" w:styleId="BlockText">
    <w:name w:val="Block Text"/>
    <w:basedOn w:val="Normal"/>
    <w:uiPriority w:val="99"/>
    <w:semiHidden/>
    <w:unhideWhenUsed/>
    <w:rsid w:val="000F2898"/>
    <w:pPr>
      <w:pBdr>
        <w:top w:val="single" w:sz="2" w:space="10" w:color="1F4E79" w:themeColor="accent5" w:themeShade="80"/>
        <w:left w:val="single" w:sz="2" w:space="10" w:color="1F4E79" w:themeColor="accent5" w:themeShade="80"/>
        <w:bottom w:val="single" w:sz="2" w:space="10" w:color="1F4E79" w:themeColor="accent5" w:themeShade="80"/>
        <w:right w:val="single" w:sz="2" w:space="10" w:color="1F4E79" w:themeColor="accent5" w:themeShade="80"/>
      </w:pBdr>
      <w:ind w:left="1152" w:right="1152"/>
    </w:pPr>
    <w:rPr>
      <w:i/>
      <w:iCs/>
      <w:color w:val="1F4E79" w:themeColor="accent5" w:themeShade="80"/>
    </w:rPr>
  </w:style>
  <w:style w:type="character" w:styleId="FollowedHyperlink">
    <w:name w:val="FollowedHyperlink"/>
    <w:basedOn w:val="DefaultParagraphFont"/>
    <w:uiPriority w:val="99"/>
    <w:semiHidden/>
    <w:unhideWhenUsed/>
    <w:rsid w:val="000F2898"/>
    <w:rPr>
      <w:color w:val="385623" w:themeColor="accent6" w:themeShade="80"/>
      <w:u w:val="single"/>
    </w:rPr>
  </w:style>
  <w:style w:type="character" w:styleId="Hyperlink">
    <w:name w:val="Hyperlink"/>
    <w:basedOn w:val="DefaultParagraphFont"/>
    <w:uiPriority w:val="99"/>
    <w:unhideWhenUsed/>
    <w:rsid w:val="009439AA"/>
    <w:rPr>
      <w:color w:val="ED7D31" w:themeColor="accent2"/>
      <w:u w:val="single"/>
    </w:rPr>
  </w:style>
  <w:style w:type="character" w:styleId="BookTitle">
    <w:name w:val="Book Title"/>
    <w:basedOn w:val="DefaultParagraphFont"/>
    <w:uiPriority w:val="33"/>
    <w:qFormat/>
    <w:rsid w:val="0079399E"/>
    <w:rPr>
      <w:b/>
      <w:bCs/>
      <w:smallCaps/>
      <w:color w:val="auto"/>
    </w:rPr>
  </w:style>
  <w:style w:type="paragraph" w:styleId="Caption">
    <w:name w:val="caption"/>
    <w:basedOn w:val="Normal"/>
    <w:next w:val="Normal"/>
    <w:uiPriority w:val="35"/>
    <w:semiHidden/>
    <w:unhideWhenUsed/>
    <w:qFormat/>
    <w:rsid w:val="0079399E"/>
    <w:rPr>
      <w:b/>
      <w:bCs/>
      <w:sz w:val="18"/>
      <w:szCs w:val="18"/>
    </w:rPr>
  </w:style>
  <w:style w:type="character" w:styleId="Emphasis">
    <w:name w:val="Emphasis"/>
    <w:basedOn w:val="DefaultParagraphFont"/>
    <w:uiPriority w:val="20"/>
    <w:qFormat/>
    <w:rsid w:val="0079399E"/>
    <w:rPr>
      <w:i/>
      <w:iCs/>
      <w:color w:val="auto"/>
    </w:rPr>
  </w:style>
  <w:style w:type="character" w:customStyle="1" w:styleId="Heading7Char">
    <w:name w:val="Heading 7 Char"/>
    <w:basedOn w:val="DefaultParagraphFont"/>
    <w:link w:val="Heading7"/>
    <w:uiPriority w:val="9"/>
    <w:semiHidden/>
    <w:rsid w:val="0079399E"/>
    <w:rPr>
      <w:i/>
      <w:iCs/>
    </w:rPr>
  </w:style>
  <w:style w:type="character" w:customStyle="1" w:styleId="Heading8Char">
    <w:name w:val="Heading 8 Char"/>
    <w:basedOn w:val="DefaultParagraphFont"/>
    <w:link w:val="Heading8"/>
    <w:uiPriority w:val="9"/>
    <w:semiHidden/>
    <w:rsid w:val="0079399E"/>
    <w:rPr>
      <w:b/>
      <w:bCs/>
    </w:rPr>
  </w:style>
  <w:style w:type="character" w:customStyle="1" w:styleId="Heading9Char">
    <w:name w:val="Heading 9 Char"/>
    <w:basedOn w:val="DefaultParagraphFont"/>
    <w:link w:val="Heading9"/>
    <w:uiPriority w:val="9"/>
    <w:semiHidden/>
    <w:rsid w:val="0079399E"/>
    <w:rPr>
      <w:i/>
      <w:iCs/>
    </w:rPr>
  </w:style>
  <w:style w:type="paragraph" w:styleId="ListParagraph">
    <w:name w:val="List Paragraph"/>
    <w:basedOn w:val="ListNumber"/>
    <w:qFormat/>
    <w:rsid w:val="009B0149"/>
    <w:pPr>
      <w:numPr>
        <w:numId w:val="2"/>
      </w:numPr>
    </w:pPr>
    <w:rPr>
      <w:rFonts w:ascii="Arial" w:hAnsi="Arial"/>
      <w:b/>
      <w:color w:val="5B7B32"/>
      <w:sz w:val="24"/>
    </w:rPr>
  </w:style>
  <w:style w:type="paragraph" w:styleId="NoSpacing">
    <w:name w:val="No Spacing"/>
    <w:uiPriority w:val="1"/>
    <w:qFormat/>
    <w:rsid w:val="0079399E"/>
    <w:pPr>
      <w:spacing w:after="0" w:line="240" w:lineRule="auto"/>
    </w:pPr>
  </w:style>
  <w:style w:type="paragraph" w:styleId="Quote">
    <w:name w:val="Quote"/>
    <w:basedOn w:val="Normal"/>
    <w:next w:val="Normal"/>
    <w:link w:val="QuoteChar"/>
    <w:uiPriority w:val="29"/>
    <w:qFormat/>
    <w:rsid w:val="0079399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9399E"/>
    <w:rPr>
      <w:rFonts w:asciiTheme="majorHAnsi" w:eastAsiaTheme="majorEastAsia" w:hAnsiTheme="majorHAnsi" w:cstheme="majorBidi"/>
      <w:i/>
      <w:iCs/>
      <w:sz w:val="24"/>
      <w:szCs w:val="24"/>
    </w:rPr>
  </w:style>
  <w:style w:type="paragraph" w:styleId="Subtitle">
    <w:name w:val="Subtitle"/>
    <w:basedOn w:val="Normal"/>
    <w:next w:val="Normal"/>
    <w:link w:val="SubtitleChar"/>
    <w:uiPriority w:val="11"/>
    <w:qFormat/>
    <w:rsid w:val="0079399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399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9399E"/>
    <w:rPr>
      <w:i/>
      <w:iCs/>
      <w:color w:val="auto"/>
    </w:rPr>
  </w:style>
  <w:style w:type="character" w:styleId="SubtleReference">
    <w:name w:val="Subtle Reference"/>
    <w:basedOn w:val="DefaultParagraphFont"/>
    <w:uiPriority w:val="31"/>
    <w:qFormat/>
    <w:rsid w:val="0079399E"/>
    <w:rPr>
      <w:smallCaps/>
      <w:color w:val="auto"/>
      <w:u w:val="single" w:color="7F7F7F" w:themeColor="text1" w:themeTint="80"/>
    </w:rPr>
  </w:style>
  <w:style w:type="paragraph" w:styleId="Title">
    <w:name w:val="Title"/>
    <w:basedOn w:val="Normal"/>
    <w:next w:val="Normal"/>
    <w:link w:val="TitleChar"/>
    <w:uiPriority w:val="10"/>
    <w:qFormat/>
    <w:rsid w:val="0079399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9399E"/>
    <w:rPr>
      <w:rFonts w:asciiTheme="majorHAnsi" w:eastAsiaTheme="majorEastAsia" w:hAnsiTheme="majorHAnsi" w:cstheme="majorBidi"/>
      <w:b/>
      <w:bCs/>
      <w:spacing w:val="-7"/>
      <w:sz w:val="48"/>
      <w:szCs w:val="48"/>
    </w:rPr>
  </w:style>
  <w:style w:type="paragraph" w:styleId="BodyText">
    <w:name w:val="Body Text"/>
    <w:basedOn w:val="Normal"/>
    <w:link w:val="BodyTextChar"/>
    <w:uiPriority w:val="1"/>
    <w:qFormat/>
    <w:rsid w:val="00893421"/>
    <w:rPr>
      <w:rFonts w:ascii="Calibri" w:eastAsia="Calibri" w:hAnsi="Calibri" w:cs="Calibri"/>
      <w:lang w:val="sv-SE"/>
    </w:rPr>
  </w:style>
  <w:style w:type="character" w:customStyle="1" w:styleId="BodyTextChar">
    <w:name w:val="Body Text Char"/>
    <w:basedOn w:val="DefaultParagraphFont"/>
    <w:link w:val="BodyText"/>
    <w:uiPriority w:val="1"/>
    <w:rsid w:val="00893421"/>
    <w:rPr>
      <w:rFonts w:ascii="Calibri" w:eastAsia="Calibri" w:hAnsi="Calibri" w:cs="Calibri"/>
      <w:sz w:val="22"/>
      <w:szCs w:val="22"/>
      <w:lang w:val="sv-SE"/>
    </w:rPr>
  </w:style>
  <w:style w:type="paragraph" w:customStyle="1" w:styleId="Style1">
    <w:name w:val="Style1"/>
    <w:basedOn w:val="Normal"/>
    <w:next w:val="BodyText"/>
    <w:qFormat/>
    <w:rsid w:val="005915AC"/>
    <w:pPr>
      <w:jc w:val="left"/>
    </w:pPr>
    <w:rPr>
      <w:rFonts w:ascii="Arial" w:eastAsiaTheme="majorEastAsia" w:hAnsi="Arial" w:cs="Arial"/>
      <w:b/>
      <w:bCs/>
      <w:color w:val="5B7B32"/>
      <w:spacing w:val="-12"/>
      <w:sz w:val="32"/>
      <w:szCs w:val="48"/>
      <w:lang w:val="sv-SE"/>
    </w:rPr>
  </w:style>
  <w:style w:type="paragraph" w:customStyle="1" w:styleId="Style2">
    <w:name w:val="Style2"/>
    <w:basedOn w:val="Normal"/>
    <w:qFormat/>
    <w:rsid w:val="00A87480"/>
    <w:pPr>
      <w:spacing w:before="160" w:line="262" w:lineRule="auto"/>
      <w:ind w:left="113" w:right="113"/>
      <w:jc w:val="left"/>
    </w:pPr>
    <w:rPr>
      <w:rFonts w:ascii="Arial" w:hAnsi="Arial" w:cs="Arial"/>
      <w:spacing w:val="4"/>
    </w:rPr>
  </w:style>
  <w:style w:type="numbering" w:customStyle="1" w:styleId="Style3">
    <w:name w:val="Style3"/>
    <w:basedOn w:val="NoList"/>
    <w:uiPriority w:val="99"/>
    <w:rsid w:val="005915AC"/>
    <w:pPr>
      <w:numPr>
        <w:numId w:val="1"/>
      </w:numPr>
    </w:pPr>
  </w:style>
  <w:style w:type="paragraph" w:customStyle="1" w:styleId="TableParagraph">
    <w:name w:val="Table Paragraph"/>
    <w:basedOn w:val="Normal"/>
    <w:uiPriority w:val="1"/>
    <w:qFormat/>
    <w:rsid w:val="00DB15D5"/>
    <w:pPr>
      <w:widowControl w:val="0"/>
      <w:autoSpaceDE w:val="0"/>
      <w:autoSpaceDN w:val="0"/>
      <w:spacing w:after="0" w:line="240" w:lineRule="auto"/>
      <w:jc w:val="left"/>
    </w:pPr>
    <w:rPr>
      <w:rFonts w:ascii="Calibri" w:eastAsia="Calibri" w:hAnsi="Calibri" w:cs="Calibri"/>
      <w:lang w:val="sv-SE"/>
    </w:rPr>
  </w:style>
  <w:style w:type="paragraph" w:styleId="ListNumber">
    <w:name w:val="List Number"/>
    <w:basedOn w:val="Normal"/>
    <w:uiPriority w:val="99"/>
    <w:unhideWhenUsed/>
    <w:rsid w:val="00155E5E"/>
    <w:pPr>
      <w:contextualSpacing/>
    </w:pPr>
  </w:style>
  <w:style w:type="paragraph" w:styleId="TOC1">
    <w:name w:val="toc 1"/>
    <w:basedOn w:val="Normal"/>
    <w:next w:val="Normal"/>
    <w:autoRedefine/>
    <w:uiPriority w:val="1"/>
    <w:unhideWhenUsed/>
    <w:qFormat/>
    <w:rsid w:val="00E42347"/>
    <w:pPr>
      <w:spacing w:after="100"/>
    </w:pPr>
  </w:style>
  <w:style w:type="paragraph" w:styleId="TOC2">
    <w:name w:val="toc 2"/>
    <w:basedOn w:val="Normal"/>
    <w:next w:val="Normal"/>
    <w:autoRedefine/>
    <w:uiPriority w:val="1"/>
    <w:unhideWhenUsed/>
    <w:qFormat/>
    <w:rsid w:val="00E42347"/>
    <w:pPr>
      <w:spacing w:after="100"/>
      <w:ind w:left="220"/>
    </w:pPr>
  </w:style>
  <w:style w:type="paragraph" w:styleId="TOC3">
    <w:name w:val="toc 3"/>
    <w:basedOn w:val="Normal"/>
    <w:next w:val="Normal"/>
    <w:autoRedefine/>
    <w:uiPriority w:val="1"/>
    <w:unhideWhenUsed/>
    <w:qFormat/>
    <w:rsid w:val="00E42347"/>
    <w:pPr>
      <w:spacing w:after="100"/>
      <w:ind w:left="440"/>
    </w:pPr>
  </w:style>
  <w:style w:type="character" w:styleId="UnresolvedMention">
    <w:name w:val="Unresolved Mention"/>
    <w:basedOn w:val="DefaultParagraphFont"/>
    <w:uiPriority w:val="99"/>
    <w:semiHidden/>
    <w:unhideWhenUsed/>
    <w:rsid w:val="00FF79E7"/>
    <w:rPr>
      <w:color w:val="605E5C"/>
      <w:shd w:val="clear" w:color="auto" w:fill="E1DFDD"/>
    </w:rPr>
  </w:style>
  <w:style w:type="paragraph" w:styleId="NormalWeb">
    <w:name w:val="Normal (Web)"/>
    <w:basedOn w:val="Normal"/>
    <w:uiPriority w:val="99"/>
    <w:semiHidden/>
    <w:unhideWhenUsed/>
    <w:rsid w:val="00FF79E7"/>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F79E7"/>
    <w:rPr>
      <w:sz w:val="16"/>
      <w:szCs w:val="16"/>
    </w:rPr>
  </w:style>
  <w:style w:type="paragraph" w:styleId="CommentText">
    <w:name w:val="annotation text"/>
    <w:basedOn w:val="Normal"/>
    <w:link w:val="CommentTextChar"/>
    <w:uiPriority w:val="99"/>
    <w:unhideWhenUsed/>
    <w:rsid w:val="00FF79E7"/>
    <w:pPr>
      <w:spacing w:line="240" w:lineRule="auto"/>
      <w:jc w:val="left"/>
    </w:pPr>
    <w:rPr>
      <w:sz w:val="20"/>
      <w:szCs w:val="20"/>
    </w:rPr>
  </w:style>
  <w:style w:type="character" w:customStyle="1" w:styleId="CommentTextChar">
    <w:name w:val="Comment Text Char"/>
    <w:basedOn w:val="DefaultParagraphFont"/>
    <w:link w:val="CommentText"/>
    <w:uiPriority w:val="99"/>
    <w:rsid w:val="00FF79E7"/>
    <w:rPr>
      <w:sz w:val="20"/>
      <w:szCs w:val="20"/>
    </w:rPr>
  </w:style>
  <w:style w:type="paragraph" w:styleId="CommentSubject">
    <w:name w:val="annotation subject"/>
    <w:basedOn w:val="CommentText"/>
    <w:next w:val="CommentText"/>
    <w:link w:val="CommentSubjectChar"/>
    <w:uiPriority w:val="99"/>
    <w:semiHidden/>
    <w:unhideWhenUsed/>
    <w:rsid w:val="00FF79E7"/>
    <w:rPr>
      <w:b/>
      <w:bCs/>
    </w:rPr>
  </w:style>
  <w:style w:type="character" w:customStyle="1" w:styleId="CommentSubjectChar">
    <w:name w:val="Comment Subject Char"/>
    <w:basedOn w:val="CommentTextChar"/>
    <w:link w:val="CommentSubject"/>
    <w:uiPriority w:val="99"/>
    <w:semiHidden/>
    <w:rsid w:val="00FF79E7"/>
    <w:rPr>
      <w:b/>
      <w:bCs/>
      <w:sz w:val="20"/>
      <w:szCs w:val="20"/>
    </w:rPr>
  </w:style>
  <w:style w:type="character" w:customStyle="1" w:styleId="cf01">
    <w:name w:val="cf01"/>
    <w:basedOn w:val="DefaultParagraphFont"/>
    <w:rsid w:val="00FF79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3430</Words>
  <Characters>30290</Characters>
  <Application>Microsoft Office Word</Application>
  <DocSecurity>0</DocSecurity>
  <Lines>252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Teresia Bergholm</dc:creator>
  <cp:keywords/>
  <dc:description/>
  <cp:lastModifiedBy>Teresia Bergholm</cp:lastModifiedBy>
  <cp:revision>2</cp:revision>
  <dcterms:created xsi:type="dcterms:W3CDTF">2025-08-22T10:43:00Z</dcterms:created>
  <dcterms:modified xsi:type="dcterms:W3CDTF">2025-08-22T10:43:00Z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